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E3B" w:rsidRPr="009D4E3B" w:rsidRDefault="009D4E3B" w:rsidP="009D4E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D4E3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ФЕДЕРАЛЬНАЯ НАЛОГОВАЯ СЛУЖБА</w:t>
      </w:r>
    </w:p>
    <w:p w:rsidR="009D4E3B" w:rsidRPr="009D4E3B" w:rsidRDefault="009D4E3B" w:rsidP="009D4E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D4E3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9D4E3B" w:rsidRPr="009D4E3B" w:rsidRDefault="009D4E3B" w:rsidP="009D4E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D4E3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9D4E3B" w:rsidRPr="009D4E3B" w:rsidRDefault="009D4E3B" w:rsidP="009D4E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D4E3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23 июня 2017 г. N БС-4-21/11953@</w:t>
      </w:r>
    </w:p>
    <w:p w:rsidR="009D4E3B" w:rsidRPr="009D4E3B" w:rsidRDefault="009D4E3B" w:rsidP="009D4E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D4E3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9D4E3B" w:rsidRPr="009D4E3B" w:rsidRDefault="009D4E3B" w:rsidP="009D4E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D4E3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 ПРИМЕНЕНИИ</w:t>
      </w:r>
    </w:p>
    <w:p w:rsidR="009D4E3B" w:rsidRPr="009D4E3B" w:rsidRDefault="009D4E3B" w:rsidP="009D4E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D4E3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КАДАСТРОВОЙ СТОИМОСТИ, ПЕРЕСМОТРЕННОЙ</w:t>
      </w:r>
    </w:p>
    <w:p w:rsidR="009D4E3B" w:rsidRPr="009D4E3B" w:rsidRDefault="009D4E3B" w:rsidP="009D4E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D4E3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В СВЯЗИ С НЕДОСТОВЕРНОСТЬЮ СВЕДЕНИЙ</w:t>
      </w:r>
    </w:p>
    <w:p w:rsidR="009D4E3B" w:rsidRPr="009D4E3B" w:rsidRDefault="009D4E3B" w:rsidP="009D4E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D4E3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ОБ ОБЪЕКТЕ НЕДВИЖИМОСТИ</w:t>
      </w:r>
    </w:p>
    <w:p w:rsidR="009D4E3B" w:rsidRPr="009D4E3B" w:rsidRDefault="009D4E3B" w:rsidP="009D4E3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4E3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9D4E3B" w:rsidRPr="009D4E3B" w:rsidRDefault="009D4E3B" w:rsidP="009D4E3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4E3B">
        <w:rPr>
          <w:rFonts w:ascii="Times New Roman" w:eastAsia="Times New Roman" w:hAnsi="Times New Roman" w:cs="Times New Roman"/>
          <w:sz w:val="21"/>
          <w:szCs w:val="21"/>
          <w:lang w:eastAsia="ru-RU"/>
        </w:rPr>
        <w:t>Направляем для руководства и учета в работе письмо Минфина России от 20.06.2017 N 03-05-04-01/38266 о применении при определении налоговой базы по налогу на имущество организаций, земельному налогу и налогу на имущество физических лиц кадастровой стоимости, пересмотренной в связи с недостоверностью сведений об объекте недвижимости.</w:t>
      </w:r>
    </w:p>
    <w:p w:rsidR="009D4E3B" w:rsidRPr="009D4E3B" w:rsidRDefault="009D4E3B" w:rsidP="009D4E3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4E3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Указанные разъяснения Минфина России необходимо довести до сотрудников налоговых инспекций, осуществляющих администрирование налогообложения недвижимого имущества, а также до исполнительных органов государственной власти субъектов Российской Федерации, уполномоченных утверждать результаты государственной кадастровой оценки, в целях </w:t>
      </w:r>
      <w:proofErr w:type="gramStart"/>
      <w:r w:rsidRPr="009D4E3B">
        <w:rPr>
          <w:rFonts w:ascii="Times New Roman" w:eastAsia="Times New Roman" w:hAnsi="Times New Roman" w:cs="Times New Roman"/>
          <w:sz w:val="21"/>
          <w:szCs w:val="21"/>
          <w:lang w:eastAsia="ru-RU"/>
        </w:rPr>
        <w:t>рассмотрения оснований применения положений статьи</w:t>
      </w:r>
      <w:proofErr w:type="gramEnd"/>
      <w:r w:rsidRPr="009D4E3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5 Налогового кодекса Российской Федерации при утверждении изменений в результатах такой оценки.</w:t>
      </w:r>
    </w:p>
    <w:p w:rsidR="009D4E3B" w:rsidRPr="009D4E3B" w:rsidRDefault="009D4E3B" w:rsidP="009D4E3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4E3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9D4E3B" w:rsidRPr="009D4E3B" w:rsidRDefault="009D4E3B" w:rsidP="009D4E3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4E3B">
        <w:rPr>
          <w:rFonts w:ascii="Times New Roman" w:eastAsia="Times New Roman" w:hAnsi="Times New Roman" w:cs="Times New Roman"/>
          <w:sz w:val="21"/>
          <w:szCs w:val="21"/>
          <w:lang w:eastAsia="ru-RU"/>
        </w:rPr>
        <w:t>Действительный</w:t>
      </w:r>
    </w:p>
    <w:p w:rsidR="009D4E3B" w:rsidRPr="009D4E3B" w:rsidRDefault="009D4E3B" w:rsidP="009D4E3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4E3B">
        <w:rPr>
          <w:rFonts w:ascii="Times New Roman" w:eastAsia="Times New Roman" w:hAnsi="Times New Roman" w:cs="Times New Roman"/>
          <w:sz w:val="21"/>
          <w:szCs w:val="21"/>
          <w:lang w:eastAsia="ru-RU"/>
        </w:rPr>
        <w:t>государственный советник</w:t>
      </w:r>
    </w:p>
    <w:p w:rsidR="009D4E3B" w:rsidRPr="009D4E3B" w:rsidRDefault="009D4E3B" w:rsidP="009D4E3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4E3B">
        <w:rPr>
          <w:rFonts w:ascii="Times New Roman" w:eastAsia="Times New Roman" w:hAnsi="Times New Roman" w:cs="Times New Roman"/>
          <w:sz w:val="21"/>
          <w:szCs w:val="21"/>
          <w:lang w:eastAsia="ru-RU"/>
        </w:rPr>
        <w:t>Российской Федерации</w:t>
      </w:r>
    </w:p>
    <w:p w:rsidR="009D4E3B" w:rsidRPr="009D4E3B" w:rsidRDefault="009D4E3B" w:rsidP="009D4E3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4E3B">
        <w:rPr>
          <w:rFonts w:ascii="Times New Roman" w:eastAsia="Times New Roman" w:hAnsi="Times New Roman" w:cs="Times New Roman"/>
          <w:sz w:val="21"/>
          <w:szCs w:val="21"/>
          <w:lang w:eastAsia="ru-RU"/>
        </w:rPr>
        <w:t>2 класса</w:t>
      </w:r>
    </w:p>
    <w:p w:rsidR="009D4E3B" w:rsidRPr="009D4E3B" w:rsidRDefault="009D4E3B" w:rsidP="009D4E3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4E3B">
        <w:rPr>
          <w:rFonts w:ascii="Times New Roman" w:eastAsia="Times New Roman" w:hAnsi="Times New Roman" w:cs="Times New Roman"/>
          <w:sz w:val="21"/>
          <w:szCs w:val="21"/>
          <w:lang w:eastAsia="ru-RU"/>
        </w:rPr>
        <w:t>С.Л.БОНДАРЧУК</w:t>
      </w:r>
    </w:p>
    <w:p w:rsidR="009D4E3B" w:rsidRPr="009D4E3B" w:rsidRDefault="009D4E3B" w:rsidP="009D4E3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4E3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9D4E3B" w:rsidRPr="009D4E3B" w:rsidRDefault="009D4E3B" w:rsidP="009D4E3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4E3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9D4E3B" w:rsidRPr="009D4E3B" w:rsidRDefault="009D4E3B" w:rsidP="009D4E3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4E3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9D4E3B" w:rsidRPr="009D4E3B" w:rsidRDefault="009D4E3B" w:rsidP="009D4E3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4E3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9D4E3B" w:rsidRPr="009D4E3B" w:rsidRDefault="009D4E3B" w:rsidP="009D4E3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4E3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9D4E3B" w:rsidRPr="009D4E3B" w:rsidRDefault="009D4E3B" w:rsidP="009D4E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D4E3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ФИНАНСОВ РОССИЙСКОЙ ФЕДЕРАЦИИ</w:t>
      </w:r>
    </w:p>
    <w:p w:rsidR="009D4E3B" w:rsidRPr="009D4E3B" w:rsidRDefault="009D4E3B" w:rsidP="009D4E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D4E3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9D4E3B" w:rsidRPr="009D4E3B" w:rsidRDefault="009D4E3B" w:rsidP="009D4E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D4E3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9D4E3B" w:rsidRPr="009D4E3B" w:rsidRDefault="009D4E3B" w:rsidP="009D4E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D4E3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20 июня 2017 г. N 03-05-04-01/38266</w:t>
      </w:r>
    </w:p>
    <w:p w:rsidR="009D4E3B" w:rsidRPr="009D4E3B" w:rsidRDefault="009D4E3B" w:rsidP="009D4E3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4E3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9D4E3B" w:rsidRPr="009D4E3B" w:rsidRDefault="009D4E3B" w:rsidP="009D4E3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9D4E3B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связи с поступающими в Минфин России многочисленными обращениями граждан и организаций по вопросу об определении налоговой базы по налогу на имущество организаций, земельному налогу и налогу на имущество физических лиц в случае изменения кадастровой стоимости объекта недвижимости вследствие ее пересмотра на основании недостоверности сведений об объекте недвижимости Департаментом налоговой и таможенной политики с участием Минэкономразвития России сообщается следующее.</w:t>
      </w:r>
      <w:proofErr w:type="gramEnd"/>
    </w:p>
    <w:p w:rsidR="009D4E3B" w:rsidRPr="009D4E3B" w:rsidRDefault="009D4E3B" w:rsidP="009D4E3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4E3B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На основании пункта 2 статьи 375, пункта 15 статьи 378.2, пункта 1 статьи 391 и пунктов 1 и 2 статьи 403 Налогового кодекса Российской Федерации (далее - Налоговый кодекс) налоговая база в отношении объектов недвижимости определяется как их кадастровая стоимость по состоянию на 1 января года, являющегося налоговым периодом. Изменение кадастровой стоимости объекта недвижимости в течение налогового периода не учитывается при определении налоговой базы в этом и предыдущих налоговых периодах, если это не связано с исправлением ошибок, допущенных при определении кадастровой стоимости, а также решением комиссии по рассмотрению споров о результатах определения кадастровой стоимости или решением суда.</w:t>
      </w:r>
    </w:p>
    <w:p w:rsidR="009D4E3B" w:rsidRPr="009D4E3B" w:rsidRDefault="009D4E3B" w:rsidP="009D4E3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9D4E3B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Так, в случае изменения кадастровой стоимости объекта недвижимости по решению комиссии по рассмотрению споров о результатах определения кадастровой стоимости или решению суда сведения о кадастровой стоимости, установленной решением указанной комиссии или решением суда, учитываются при определении налоговой базы начиная с налогового периода, в котором подано соответствующее заявление о пересмотре кадастровой стоимости, но не ранее даты внесения в Единый государственный реестр</w:t>
      </w:r>
      <w:proofErr w:type="gramEnd"/>
      <w:r w:rsidRPr="009D4E3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недвижимости кадастровой стоимости, которая являлась предметом оспаривания.</w:t>
      </w:r>
    </w:p>
    <w:p w:rsidR="009D4E3B" w:rsidRPr="009D4E3B" w:rsidRDefault="009D4E3B" w:rsidP="009D4E3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4E3B">
        <w:rPr>
          <w:rFonts w:ascii="Times New Roman" w:eastAsia="Times New Roman" w:hAnsi="Times New Roman" w:cs="Times New Roman"/>
          <w:sz w:val="21"/>
          <w:szCs w:val="21"/>
          <w:lang w:eastAsia="ru-RU"/>
        </w:rPr>
        <w:t>Данная норма Налогового кодекса корреспондирует с положениями части пятой статьи 24.20 Федерального закона от 29 июля 1998 г. N 135-ФЗ "Об оценочной деятельности в Российской Федерации".</w:t>
      </w:r>
    </w:p>
    <w:p w:rsidR="009D4E3B" w:rsidRPr="009D4E3B" w:rsidRDefault="009D4E3B" w:rsidP="009D4E3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4E3B">
        <w:rPr>
          <w:rFonts w:ascii="Times New Roman" w:eastAsia="Times New Roman" w:hAnsi="Times New Roman" w:cs="Times New Roman"/>
          <w:sz w:val="21"/>
          <w:szCs w:val="21"/>
          <w:lang w:eastAsia="ru-RU"/>
        </w:rPr>
        <w:t>Между тем статьей 24.18 Федерального закона от 29 июля 1998 г. N 135-ФЗ предусмотрено два основания для пересмотра кадастровой стоимости в комиссии по рассмотрению споров о результатах определения кадастровой стоимости:</w:t>
      </w:r>
    </w:p>
    <w:p w:rsidR="009D4E3B" w:rsidRPr="009D4E3B" w:rsidRDefault="009D4E3B" w:rsidP="009D4E3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4E3B">
        <w:rPr>
          <w:rFonts w:ascii="Times New Roman" w:eastAsia="Times New Roman" w:hAnsi="Times New Roman" w:cs="Times New Roman"/>
          <w:sz w:val="21"/>
          <w:szCs w:val="21"/>
          <w:lang w:eastAsia="ru-RU"/>
        </w:rPr>
        <w:t>1) недостоверность сведений об объекте недвижимости;</w:t>
      </w:r>
    </w:p>
    <w:p w:rsidR="009D4E3B" w:rsidRPr="009D4E3B" w:rsidRDefault="009D4E3B" w:rsidP="009D4E3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4E3B">
        <w:rPr>
          <w:rFonts w:ascii="Times New Roman" w:eastAsia="Times New Roman" w:hAnsi="Times New Roman" w:cs="Times New Roman"/>
          <w:sz w:val="21"/>
          <w:szCs w:val="21"/>
          <w:lang w:eastAsia="ru-RU"/>
        </w:rPr>
        <w:t>2) установление рыночной стоимости объекта недвижимости.</w:t>
      </w:r>
    </w:p>
    <w:p w:rsidR="009D4E3B" w:rsidRPr="009D4E3B" w:rsidRDefault="009D4E3B" w:rsidP="009D4E3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9D4E3B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в рамках пересмотра кадастровой стоимости на основании недостоверности сведений об объекте недвижимости в комиссии</w:t>
      </w:r>
      <w:proofErr w:type="gramEnd"/>
      <w:r w:rsidRPr="009D4E3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рассмотрению споров о результатах определения кадастровой стоимости установление новой кадастровой стоимости по результатам рассмотрения таких заявлений комиссией не предусмотрено.</w:t>
      </w:r>
    </w:p>
    <w:p w:rsidR="009D4E3B" w:rsidRPr="009D4E3B" w:rsidRDefault="009D4E3B" w:rsidP="009D4E3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9D4E3B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случае принятия комиссией по рассмотрению споров о результатах определения кадастровой стоимости решения о пересмотре результатов определения кадастровой стоимости на основании</w:t>
      </w:r>
      <w:proofErr w:type="gramEnd"/>
      <w:r w:rsidRPr="009D4E3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недостоверности сведений об объекте недвижимости заказчик работ по определению кадастровой стоимости обеспечивает определение кадастровой стоимости объекта недвижимости, в отношении которого принято указанное решение.</w:t>
      </w:r>
    </w:p>
    <w:p w:rsidR="009D4E3B" w:rsidRPr="009D4E3B" w:rsidRDefault="009D4E3B" w:rsidP="009D4E3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4E3B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итогам определения кадастровой стоимости объекта недвижимости, в отношении которого принято решение о пересмотре кадастровой стоимости на основании недостоверности сведений об объекте недвижимости, вносятся изменения в акт об утверждении результатов определения кадастровой стоимости.</w:t>
      </w:r>
    </w:p>
    <w:p w:rsidR="009D4E3B" w:rsidRPr="009D4E3B" w:rsidRDefault="009D4E3B" w:rsidP="009D4E3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9D4E3B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правовой позиции Конституционного Суда Российской Федерации, выраженной в постановлении от 2 июля 2013 г. N 17-П, нормативные правовые акты органов исполнительной власти субъектов Российской Федерации об утверждении кадастровой стоимости в той части, в какой они порождают правовые последствия для налогоплательщиков, действуют во времени в том порядке, какой определен статьей 5 Налогового кодекса.</w:t>
      </w:r>
      <w:proofErr w:type="gramEnd"/>
    </w:p>
    <w:p w:rsidR="009D4E3B" w:rsidRPr="009D4E3B" w:rsidRDefault="009D4E3B" w:rsidP="009D4E3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4E3B">
        <w:rPr>
          <w:rFonts w:ascii="Times New Roman" w:eastAsia="Times New Roman" w:hAnsi="Times New Roman" w:cs="Times New Roman"/>
          <w:sz w:val="21"/>
          <w:szCs w:val="21"/>
          <w:lang w:eastAsia="ru-RU"/>
        </w:rPr>
        <w:t>Статьей 5 Налогового кодекса предусмотрено, что акты законодательства о налогах вступают в силу по истечении одного месяца со дня их официального опубликования и не ранее 1-го числа очередного налогового периода по соответствующему налогу. При этом акты законодательства о налогах, улучшающие положение налогоплательщиков, могут иметь обратную силу, если прямо предусматривают это.</w:t>
      </w:r>
    </w:p>
    <w:p w:rsidR="009D4E3B" w:rsidRPr="009D4E3B" w:rsidRDefault="009D4E3B" w:rsidP="009D4E3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4E3B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Таким образом, в случае увеличения кадастровой стоимости объекта недвижимости вследствие ее пересмотра на основании недостоверности сведений об объекте недвижимости сведения о такой кадастровой стоимости не учитываются при определении налоговой базы по соответствующему налогу в этом и предыдущих налоговых периодах.</w:t>
      </w:r>
    </w:p>
    <w:p w:rsidR="009D4E3B" w:rsidRPr="009D4E3B" w:rsidRDefault="009D4E3B" w:rsidP="009D4E3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9D4E3B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случае уменьшения кадастровой стоимости объекта недвижимости вследствие ее пересмотра на основании недостоверности сведений об объекте недвижимости сведения о такой кадастровой стоимости</w:t>
      </w:r>
      <w:proofErr w:type="gramEnd"/>
      <w:r w:rsidRPr="009D4E3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могут учитываться при определении налоговой базы по соответствующему налогу в этом и предыдущих налоговых периодах, если это предусмотрено нормативным правовым актом субъекта Российской Федерации об утверждении кадастровой стоимости.</w:t>
      </w:r>
    </w:p>
    <w:p w:rsidR="009D4E3B" w:rsidRPr="009D4E3B" w:rsidRDefault="009D4E3B" w:rsidP="009D4E3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4E3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9D4E3B" w:rsidRPr="009D4E3B" w:rsidRDefault="009D4E3B" w:rsidP="009D4E3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4E3B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9D4E3B" w:rsidRPr="009D4E3B" w:rsidRDefault="009D4E3B" w:rsidP="009D4E3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4E3B">
        <w:rPr>
          <w:rFonts w:ascii="Times New Roman" w:eastAsia="Times New Roman" w:hAnsi="Times New Roman" w:cs="Times New Roman"/>
          <w:sz w:val="21"/>
          <w:szCs w:val="21"/>
          <w:lang w:eastAsia="ru-RU"/>
        </w:rPr>
        <w:t>А.В.САЗАНОВ</w:t>
      </w:r>
    </w:p>
    <w:p w:rsidR="009D4E3B" w:rsidRPr="009D4E3B" w:rsidRDefault="009D4E3B" w:rsidP="009D4E3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D4E3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67C64" w:rsidRDefault="009D4E3B">
      <w:bookmarkStart w:id="0" w:name="_GoBack"/>
      <w:bookmarkEnd w:id="0"/>
    </w:p>
    <w:sectPr w:rsidR="00567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E3B"/>
    <w:rsid w:val="005D5370"/>
    <w:rsid w:val="009D4E3B"/>
    <w:rsid w:val="00BC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9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UserSPO</dc:creator>
  <cp:lastModifiedBy>UserSPO</cp:lastModifiedBy>
  <cp:revision>1</cp:revision>
  <dcterms:created xsi:type="dcterms:W3CDTF">2017-06-27T09:31:00Z</dcterms:created>
  <dcterms:modified xsi:type="dcterms:W3CDTF">2017-06-27T09:32:00Z</dcterms:modified>
</cp:coreProperties>
</file>