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BC" w:rsidRPr="00FC57F8" w:rsidRDefault="00E670BC" w:rsidP="00E670BC">
      <w:pPr>
        <w:pStyle w:val="Default"/>
        <w:jc w:val="center"/>
      </w:pPr>
      <w:bookmarkStart w:id="0" w:name="_GoBack"/>
      <w:r w:rsidRPr="00FF06B2">
        <w:rPr>
          <w:b/>
          <w:bCs/>
        </w:rPr>
        <w:t xml:space="preserve">Требования к </w:t>
      </w:r>
      <w:r>
        <w:rPr>
          <w:b/>
          <w:bCs/>
        </w:rPr>
        <w:t>оформлению</w:t>
      </w:r>
      <w:r w:rsidRPr="00FF06B2">
        <w:rPr>
          <w:b/>
          <w:bCs/>
        </w:rPr>
        <w:t xml:space="preserve"> материалов </w:t>
      </w:r>
      <w:r w:rsidRPr="00FF06B2">
        <w:rPr>
          <w:b/>
          <w:bCs/>
        </w:rPr>
        <w:br/>
      </w:r>
      <w:bookmarkEnd w:id="0"/>
      <w:r w:rsidRPr="00FF06B2">
        <w:rPr>
          <w:b/>
          <w:bCs/>
        </w:rPr>
        <w:t xml:space="preserve">в сборнике </w:t>
      </w:r>
      <w:r>
        <w:rPr>
          <w:b/>
          <w:bCs/>
        </w:rPr>
        <w:t>Шестой</w:t>
      </w:r>
      <w:r w:rsidRPr="00FC57F8">
        <w:rPr>
          <w:b/>
          <w:bCs/>
        </w:rPr>
        <w:t xml:space="preserve"> Международной научно-</w:t>
      </w:r>
      <w:r>
        <w:rPr>
          <w:b/>
          <w:bCs/>
        </w:rPr>
        <w:t>практической</w:t>
      </w:r>
      <w:r w:rsidRPr="00FC57F8">
        <w:rPr>
          <w:b/>
          <w:bCs/>
        </w:rPr>
        <w:t xml:space="preserve"> конференции </w:t>
      </w:r>
    </w:p>
    <w:p w:rsidR="00E670BC" w:rsidRPr="00FC57F8" w:rsidRDefault="00E670BC" w:rsidP="00E670BC">
      <w:pPr>
        <w:pStyle w:val="Default"/>
        <w:jc w:val="center"/>
        <w:rPr>
          <w:b/>
          <w:bCs/>
        </w:rPr>
      </w:pPr>
      <w:r w:rsidRPr="00FC57F8">
        <w:rPr>
          <w:b/>
          <w:bCs/>
        </w:rPr>
        <w:t xml:space="preserve">«Стоимость собственности: оценка и управление» </w:t>
      </w:r>
    </w:p>
    <w:p w:rsidR="00E670BC" w:rsidRDefault="00E670BC" w:rsidP="00E670BC">
      <w:pPr>
        <w:pStyle w:val="Default"/>
        <w:jc w:val="center"/>
        <w:rPr>
          <w:sz w:val="28"/>
          <w:szCs w:val="28"/>
        </w:rPr>
      </w:pPr>
    </w:p>
    <w:p w:rsidR="00E670BC" w:rsidRPr="00FE01F9" w:rsidRDefault="00E670BC" w:rsidP="00E670BC">
      <w:pPr>
        <w:pStyle w:val="a4"/>
        <w:widowControl w:val="0"/>
        <w:numPr>
          <w:ilvl w:val="0"/>
          <w:numId w:val="4"/>
        </w:numPr>
        <w:tabs>
          <w:tab w:val="clear" w:pos="720"/>
          <w:tab w:val="left" w:pos="426"/>
        </w:tabs>
        <w:spacing w:before="0" w:beforeAutospacing="0" w:after="0" w:afterAutospacing="0" w:line="360" w:lineRule="auto"/>
        <w:ind w:left="0" w:firstLine="0"/>
        <w:jc w:val="both"/>
      </w:pPr>
      <w:r w:rsidRPr="00FE01F9">
        <w:rPr>
          <w:iCs/>
        </w:rPr>
        <w:t xml:space="preserve">Материалы предоставляются </w:t>
      </w:r>
      <w:r w:rsidRPr="00FE01F9">
        <w:rPr>
          <w:b/>
          <w:iCs/>
        </w:rPr>
        <w:t>только в электронном виде, с</w:t>
      </w:r>
      <w:r w:rsidRPr="00FE01F9">
        <w:rPr>
          <w:b/>
        </w:rPr>
        <w:t xml:space="preserve"> указанием контактной информации авторов  и пометкой «В сборник материалов конференции </w:t>
      </w:r>
      <w:r w:rsidRPr="00FE01F9">
        <w:rPr>
          <w:b/>
          <w:bCs/>
        </w:rPr>
        <w:t>«Стоимость собственности: оценка и управление</w:t>
      </w:r>
      <w:r w:rsidRPr="00FE01F9">
        <w:rPr>
          <w:b/>
        </w:rPr>
        <w:t>»: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1"/>
        </w:numPr>
        <w:tabs>
          <w:tab w:val="clear" w:pos="720"/>
          <w:tab w:val="left" w:pos="426"/>
          <w:tab w:val="left" w:pos="1380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Cs/>
        </w:rPr>
        <w:t>на e-</w:t>
      </w:r>
      <w:proofErr w:type="spellStart"/>
      <w:r w:rsidRPr="00FE01F9">
        <w:rPr>
          <w:bCs/>
        </w:rPr>
        <w:t>mail</w:t>
      </w:r>
      <w:proofErr w:type="spellEnd"/>
      <w:r w:rsidRPr="00FE01F9">
        <w:rPr>
          <w:bCs/>
        </w:rPr>
        <w:t xml:space="preserve"> – </w:t>
      </w:r>
      <w:hyperlink r:id="rId6" w:history="1">
        <w:r w:rsidRPr="00FE01F9">
          <w:rPr>
            <w:rStyle w:val="a3"/>
            <w:lang w:val="en-US"/>
          </w:rPr>
          <w:t>cppmfpa</w:t>
        </w:r>
        <w:r w:rsidRPr="00FE01F9">
          <w:rPr>
            <w:rStyle w:val="a3"/>
          </w:rPr>
          <w:t>@</w:t>
        </w:r>
        <w:r w:rsidRPr="00FE01F9">
          <w:rPr>
            <w:rStyle w:val="a3"/>
            <w:lang w:val="en-US"/>
          </w:rPr>
          <w:t>yandex</w:t>
        </w:r>
        <w:r w:rsidRPr="00FE01F9">
          <w:rPr>
            <w:rStyle w:val="a3"/>
          </w:rPr>
          <w:t>.</w:t>
        </w:r>
        <w:proofErr w:type="spellStart"/>
        <w:r w:rsidRPr="00FE01F9">
          <w:rPr>
            <w:rStyle w:val="a3"/>
            <w:lang w:val="en-US"/>
          </w:rPr>
          <w:t>ru</w:t>
        </w:r>
        <w:proofErr w:type="spellEnd"/>
      </w:hyperlink>
      <w:r w:rsidRPr="00FE01F9">
        <w:rPr>
          <w:bCs/>
        </w:rPr>
        <w:t xml:space="preserve"> , или на электронном носителе в организационный комитет: на компакт-диске (CD-ROM) или на съемном диске типа </w:t>
      </w:r>
      <w:proofErr w:type="spellStart"/>
      <w:r w:rsidRPr="00FE01F9">
        <w:rPr>
          <w:bCs/>
        </w:rPr>
        <w:t>Flash</w:t>
      </w:r>
      <w:proofErr w:type="spellEnd"/>
      <w:r w:rsidRPr="00FE01F9">
        <w:rPr>
          <w:bCs/>
        </w:rPr>
        <w:t xml:space="preserve"> </w:t>
      </w:r>
      <w:proofErr w:type="spellStart"/>
      <w:r w:rsidRPr="00FE01F9">
        <w:rPr>
          <w:bCs/>
        </w:rPr>
        <w:t>Card</w:t>
      </w:r>
      <w:proofErr w:type="spellEnd"/>
      <w:r w:rsidRPr="00FE01F9">
        <w:rPr>
          <w:bCs/>
        </w:rPr>
        <w:t>.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4"/>
        </w:numPr>
        <w:tabs>
          <w:tab w:val="clear" w:pos="720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t>Материалы формируются</w:t>
      </w:r>
      <w:r w:rsidRPr="00FE01F9">
        <w:rPr>
          <w:bCs/>
        </w:rPr>
        <w:t xml:space="preserve"> в стандартном редакторе </w:t>
      </w:r>
      <w:r w:rsidRPr="00FE01F9">
        <w:rPr>
          <w:b/>
          <w:bCs/>
        </w:rPr>
        <w:t xml:space="preserve">MS </w:t>
      </w:r>
      <w:proofErr w:type="spellStart"/>
      <w:r w:rsidRPr="00FE01F9">
        <w:rPr>
          <w:b/>
          <w:bCs/>
        </w:rPr>
        <w:t>Word</w:t>
      </w:r>
      <w:proofErr w:type="spellEnd"/>
      <w:r w:rsidRPr="00FE01F9">
        <w:rPr>
          <w:b/>
          <w:bCs/>
        </w:rPr>
        <w:t xml:space="preserve"> 97-2003</w:t>
      </w:r>
      <w:r w:rsidRPr="00FE01F9">
        <w:rPr>
          <w:bCs/>
        </w:rPr>
        <w:t xml:space="preserve"> (в одном файле).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4"/>
        </w:numPr>
        <w:tabs>
          <w:tab w:val="clear" w:pos="720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Cs/>
        </w:rPr>
        <w:t xml:space="preserve">Формат текста: 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1"/>
        </w:numPr>
        <w:tabs>
          <w:tab w:val="clear" w:pos="720"/>
          <w:tab w:val="left" w:pos="426"/>
          <w:tab w:val="num" w:pos="1356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Cs/>
        </w:rPr>
        <w:t xml:space="preserve">размер бумаги - </w:t>
      </w:r>
      <w:r w:rsidRPr="00FE01F9">
        <w:rPr>
          <w:b/>
          <w:bCs/>
        </w:rPr>
        <w:t>А</w:t>
      </w:r>
      <w:proofErr w:type="gramStart"/>
      <w:r w:rsidRPr="00FE01F9">
        <w:rPr>
          <w:b/>
          <w:bCs/>
        </w:rPr>
        <w:t>4</w:t>
      </w:r>
      <w:proofErr w:type="gramEnd"/>
      <w:r w:rsidRPr="00FE01F9">
        <w:rPr>
          <w:bCs/>
        </w:rPr>
        <w:t xml:space="preserve">; 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1"/>
        </w:numPr>
        <w:tabs>
          <w:tab w:val="clear" w:pos="720"/>
          <w:tab w:val="left" w:pos="426"/>
          <w:tab w:val="num" w:pos="1356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Cs/>
        </w:rPr>
        <w:t xml:space="preserve">шрифт – </w:t>
      </w:r>
      <w:r w:rsidRPr="00FE01F9">
        <w:rPr>
          <w:b/>
          <w:bCs/>
          <w:lang w:val="en-US"/>
        </w:rPr>
        <w:t>Times New Roman</w:t>
      </w:r>
      <w:r w:rsidRPr="00FE01F9">
        <w:rPr>
          <w:bCs/>
        </w:rPr>
        <w:t xml:space="preserve">; 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1"/>
        </w:numPr>
        <w:tabs>
          <w:tab w:val="clear" w:pos="720"/>
          <w:tab w:val="left" w:pos="426"/>
          <w:tab w:val="num" w:pos="1356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Cs/>
        </w:rPr>
        <w:t xml:space="preserve">размер шрифта - </w:t>
      </w:r>
      <w:r w:rsidRPr="00FE01F9">
        <w:rPr>
          <w:b/>
          <w:bCs/>
        </w:rPr>
        <w:t xml:space="preserve">12 </w:t>
      </w:r>
      <w:proofErr w:type="spellStart"/>
      <w:r w:rsidRPr="00FE01F9">
        <w:rPr>
          <w:b/>
          <w:bCs/>
        </w:rPr>
        <w:t>рт</w:t>
      </w:r>
      <w:proofErr w:type="spellEnd"/>
      <w:r w:rsidRPr="00FE01F9">
        <w:rPr>
          <w:bCs/>
        </w:rPr>
        <w:t>;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1"/>
        </w:numPr>
        <w:tabs>
          <w:tab w:val="clear" w:pos="720"/>
          <w:tab w:val="left" w:pos="426"/>
          <w:tab w:val="num" w:pos="1356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Cs/>
        </w:rPr>
        <w:t xml:space="preserve">межстрочный интервал - </w:t>
      </w:r>
      <w:r w:rsidRPr="00FE01F9">
        <w:rPr>
          <w:b/>
          <w:bCs/>
        </w:rPr>
        <w:t>одинарный</w:t>
      </w:r>
      <w:r w:rsidRPr="00FE01F9">
        <w:rPr>
          <w:bCs/>
        </w:rPr>
        <w:t>;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1"/>
        </w:numPr>
        <w:tabs>
          <w:tab w:val="clear" w:pos="720"/>
          <w:tab w:val="left" w:pos="426"/>
          <w:tab w:val="num" w:pos="1356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Cs/>
        </w:rPr>
        <w:t xml:space="preserve">выравнивание текста - </w:t>
      </w:r>
      <w:r w:rsidRPr="00FE01F9">
        <w:rPr>
          <w:b/>
          <w:bCs/>
        </w:rPr>
        <w:t>по ширине страницы</w:t>
      </w:r>
      <w:r w:rsidRPr="00FE01F9">
        <w:rPr>
          <w:bCs/>
        </w:rPr>
        <w:t>.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iCs/>
        </w:rPr>
        <w:t xml:space="preserve">Материалы </w:t>
      </w:r>
      <w:r w:rsidRPr="00FE01F9">
        <w:rPr>
          <w:bCs/>
        </w:rPr>
        <w:t>должны включать: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3"/>
        </w:numPr>
        <w:tabs>
          <w:tab w:val="clear" w:pos="940"/>
          <w:tab w:val="left" w:pos="426"/>
          <w:tab w:val="left" w:pos="1418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/>
          <w:bCs/>
        </w:rPr>
        <w:t xml:space="preserve">название </w:t>
      </w:r>
      <w:r w:rsidRPr="00FE01F9">
        <w:rPr>
          <w:bCs/>
        </w:rPr>
        <w:t>статьи;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3"/>
        </w:numPr>
        <w:tabs>
          <w:tab w:val="clear" w:pos="940"/>
          <w:tab w:val="left" w:pos="426"/>
          <w:tab w:val="left" w:pos="1418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/>
          <w:bCs/>
        </w:rPr>
        <w:t>фамилию и инициалы авторов</w:t>
      </w:r>
      <w:r w:rsidRPr="00FE01F9">
        <w:rPr>
          <w:bCs/>
        </w:rPr>
        <w:t>;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3"/>
        </w:numPr>
        <w:tabs>
          <w:tab w:val="clear" w:pos="940"/>
          <w:tab w:val="left" w:pos="426"/>
          <w:tab w:val="left" w:pos="1418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/>
          <w:bCs/>
        </w:rPr>
        <w:t>наименование организации</w:t>
      </w:r>
      <w:r w:rsidRPr="00FE01F9">
        <w:rPr>
          <w:bCs/>
        </w:rPr>
        <w:t>;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3"/>
        </w:numPr>
        <w:tabs>
          <w:tab w:val="clear" w:pos="940"/>
          <w:tab w:val="left" w:pos="426"/>
          <w:tab w:val="left" w:pos="1418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/>
          <w:bCs/>
        </w:rPr>
        <w:t>страну и город</w:t>
      </w:r>
      <w:r w:rsidRPr="00FE01F9">
        <w:rPr>
          <w:bCs/>
        </w:rPr>
        <w:t>;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3"/>
        </w:numPr>
        <w:tabs>
          <w:tab w:val="clear" w:pos="940"/>
          <w:tab w:val="left" w:pos="426"/>
          <w:tab w:val="left" w:pos="1418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/>
          <w:bCs/>
        </w:rPr>
        <w:t xml:space="preserve">адрес электронной почты </w:t>
      </w:r>
      <w:r w:rsidRPr="00FE01F9">
        <w:rPr>
          <w:bCs/>
        </w:rPr>
        <w:t>(в случае желания опубликовать);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3"/>
        </w:numPr>
        <w:tabs>
          <w:tab w:val="clear" w:pos="940"/>
          <w:tab w:val="left" w:pos="426"/>
          <w:tab w:val="left" w:pos="1418"/>
        </w:tabs>
        <w:spacing w:before="0" w:beforeAutospacing="0" w:after="0" w:afterAutospacing="0" w:line="360" w:lineRule="auto"/>
        <w:ind w:left="0" w:firstLine="0"/>
        <w:jc w:val="both"/>
        <w:rPr>
          <w:b/>
          <w:bCs/>
        </w:rPr>
      </w:pPr>
      <w:r w:rsidRPr="00FE01F9">
        <w:rPr>
          <w:b/>
          <w:bCs/>
        </w:rPr>
        <w:t>аннотацию (6-7 строк</w:t>
      </w:r>
      <w:r w:rsidRPr="00FE01F9">
        <w:rPr>
          <w:b/>
          <w:bCs/>
          <w:lang w:val="en-US"/>
        </w:rPr>
        <w:t>)</w:t>
      </w:r>
      <w:r w:rsidRPr="00FE01F9">
        <w:rPr>
          <w:bCs/>
        </w:rPr>
        <w:t>;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3"/>
        </w:numPr>
        <w:tabs>
          <w:tab w:val="clear" w:pos="940"/>
          <w:tab w:val="left" w:pos="426"/>
          <w:tab w:val="left" w:pos="1418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/>
          <w:bCs/>
        </w:rPr>
        <w:t xml:space="preserve">текст </w:t>
      </w:r>
      <w:r w:rsidRPr="00FE01F9">
        <w:rPr>
          <w:b/>
          <w:iCs/>
        </w:rPr>
        <w:t>материалов и иллюстрации: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3"/>
        </w:numPr>
        <w:tabs>
          <w:tab w:val="clear" w:pos="940"/>
          <w:tab w:val="left" w:pos="426"/>
          <w:tab w:val="left" w:pos="1843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proofErr w:type="gramStart"/>
      <w:r w:rsidRPr="00FE01F9">
        <w:rPr>
          <w:b/>
          <w:bCs/>
        </w:rPr>
        <w:t>рисунки</w:t>
      </w:r>
      <w:r w:rsidRPr="00FE01F9">
        <w:rPr>
          <w:bCs/>
        </w:rPr>
        <w:t xml:space="preserve"> (и</w:t>
      </w:r>
      <w:r w:rsidRPr="00FE01F9">
        <w:t xml:space="preserve">ллюстрации даются </w:t>
      </w:r>
      <w:r w:rsidRPr="00FE01F9">
        <w:rPr>
          <w:iCs/>
        </w:rPr>
        <w:t>в черно-белом изображении, либо</w:t>
      </w:r>
      <w:r w:rsidRPr="00FE01F9">
        <w:t xml:space="preserve"> </w:t>
      </w:r>
      <w:r w:rsidRPr="00FE01F9">
        <w:rPr>
          <w:iCs/>
        </w:rPr>
        <w:t>в серых тонах</w:t>
      </w:r>
      <w:r w:rsidRPr="00FE01F9">
        <w:rPr>
          <w:iCs/>
          <w:color w:val="000080"/>
        </w:rPr>
        <w:t>.</w:t>
      </w:r>
      <w:proofErr w:type="gramEnd"/>
      <w:r w:rsidRPr="00FE01F9">
        <w:rPr>
          <w:i/>
          <w:iCs/>
        </w:rPr>
        <w:t xml:space="preserve"> </w:t>
      </w:r>
      <w:proofErr w:type="gramStart"/>
      <w:r w:rsidRPr="00FE01F9">
        <w:t>Желательно все громоздкие надписи на рисунке заменять цифровыми или буквенными обозначениями, а их объяснения выносить в текст или в подрисуночные надписи</w:t>
      </w:r>
      <w:r w:rsidRPr="00FE01F9">
        <w:rPr>
          <w:bCs/>
        </w:rPr>
        <w:t>);</w:t>
      </w:r>
      <w:proofErr w:type="gramEnd"/>
    </w:p>
    <w:p w:rsidR="00E670BC" w:rsidRPr="00FE01F9" w:rsidRDefault="00E670BC" w:rsidP="00E670BC">
      <w:pPr>
        <w:pStyle w:val="a4"/>
        <w:widowControl w:val="0"/>
        <w:numPr>
          <w:ilvl w:val="0"/>
          <w:numId w:val="3"/>
        </w:numPr>
        <w:tabs>
          <w:tab w:val="clear" w:pos="940"/>
          <w:tab w:val="left" w:pos="426"/>
          <w:tab w:val="left" w:pos="1843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/>
          <w:bCs/>
        </w:rPr>
        <w:t xml:space="preserve">схемы с использованием </w:t>
      </w:r>
      <w:proofErr w:type="gramStart"/>
      <w:r w:rsidRPr="00FE01F9">
        <w:rPr>
          <w:b/>
          <w:bCs/>
        </w:rPr>
        <w:t>стандартных</w:t>
      </w:r>
      <w:proofErr w:type="gramEnd"/>
      <w:r w:rsidRPr="00FE01F9">
        <w:rPr>
          <w:b/>
          <w:bCs/>
        </w:rPr>
        <w:t xml:space="preserve"> автофигур </w:t>
      </w:r>
      <w:r w:rsidRPr="00FE01F9">
        <w:rPr>
          <w:b/>
          <w:bCs/>
          <w:lang w:val="en-US"/>
        </w:rPr>
        <w:t>MS</w:t>
      </w:r>
      <w:r w:rsidRPr="00FE01F9">
        <w:rPr>
          <w:b/>
          <w:bCs/>
        </w:rPr>
        <w:t xml:space="preserve"> </w:t>
      </w:r>
      <w:r w:rsidRPr="00FE01F9">
        <w:rPr>
          <w:b/>
          <w:bCs/>
          <w:lang w:val="en-US"/>
        </w:rPr>
        <w:t>Word</w:t>
      </w:r>
      <w:r w:rsidRPr="00FE01F9">
        <w:rPr>
          <w:b/>
          <w:bCs/>
        </w:rPr>
        <w:t xml:space="preserve"> должны быть обязательно сгруппированы;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3"/>
        </w:numPr>
        <w:tabs>
          <w:tab w:val="clear" w:pos="940"/>
          <w:tab w:val="left" w:pos="426"/>
          <w:tab w:val="left" w:pos="1843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/>
          <w:bCs/>
        </w:rPr>
        <w:t>формулы</w:t>
      </w:r>
      <w:r w:rsidRPr="00FE01F9">
        <w:rPr>
          <w:bCs/>
        </w:rPr>
        <w:t xml:space="preserve"> (с использованием </w:t>
      </w:r>
      <w:r w:rsidRPr="00FE01F9">
        <w:t xml:space="preserve">средств редакторов формул </w:t>
      </w:r>
      <w:r w:rsidRPr="00FE01F9">
        <w:rPr>
          <w:lang w:val="en-US"/>
        </w:rPr>
        <w:t>Equation</w:t>
      </w:r>
      <w:r w:rsidRPr="00FE01F9">
        <w:t xml:space="preserve"> (версия не менее 3.1) или </w:t>
      </w:r>
      <w:r w:rsidRPr="00FE01F9">
        <w:rPr>
          <w:lang w:val="en-US"/>
        </w:rPr>
        <w:t>Math</w:t>
      </w:r>
      <w:r w:rsidRPr="00FE01F9">
        <w:t xml:space="preserve"> </w:t>
      </w:r>
      <w:r w:rsidRPr="00FE01F9">
        <w:rPr>
          <w:lang w:val="en-US"/>
        </w:rPr>
        <w:t>Type</w:t>
      </w:r>
      <w:r w:rsidRPr="00FE01F9">
        <w:rPr>
          <w:bCs/>
        </w:rPr>
        <w:t>);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3"/>
        </w:numPr>
        <w:tabs>
          <w:tab w:val="clear" w:pos="940"/>
          <w:tab w:val="left" w:pos="426"/>
          <w:tab w:val="left" w:pos="1843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/>
          <w:bCs/>
        </w:rPr>
        <w:t>таблицы</w:t>
      </w:r>
      <w:r w:rsidRPr="00FE01F9">
        <w:rPr>
          <w:bCs/>
        </w:rPr>
        <w:t xml:space="preserve"> (названия строк, столбцов таблицы и ее заголовок должны быть краткими, но написаны без сокращений (исключение: единицы измерения));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3"/>
        </w:numPr>
        <w:tabs>
          <w:tab w:val="clear" w:pos="940"/>
          <w:tab w:val="left" w:pos="426"/>
          <w:tab w:val="left" w:pos="1843"/>
        </w:tabs>
        <w:spacing w:before="0" w:beforeAutospacing="0" w:after="0" w:afterAutospacing="0" w:line="360" w:lineRule="auto"/>
        <w:ind w:left="0" w:firstLine="0"/>
        <w:jc w:val="both"/>
        <w:rPr>
          <w:b/>
          <w:bCs/>
        </w:rPr>
      </w:pPr>
      <w:r w:rsidRPr="00FE01F9">
        <w:rPr>
          <w:b/>
          <w:bCs/>
        </w:rPr>
        <w:t xml:space="preserve">списки  </w:t>
      </w:r>
      <w:r w:rsidRPr="00FE01F9">
        <w:rPr>
          <w:bCs/>
        </w:rPr>
        <w:t>(должны быть оформлены с использованием нумерации или маркеров в виде «точки»);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3"/>
        </w:numPr>
        <w:tabs>
          <w:tab w:val="clear" w:pos="940"/>
          <w:tab w:val="left" w:pos="426"/>
          <w:tab w:val="left" w:pos="1843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/>
          <w:bCs/>
        </w:rPr>
        <w:lastRenderedPageBreak/>
        <w:t>сноски</w:t>
      </w:r>
      <w:r w:rsidRPr="00FE01F9">
        <w:t>,</w:t>
      </w:r>
      <w:r w:rsidRPr="00FE01F9">
        <w:rPr>
          <w:b/>
          <w:bCs/>
        </w:rPr>
        <w:t xml:space="preserve"> </w:t>
      </w:r>
      <w:r w:rsidRPr="00FE01F9">
        <w:t>ссылка на литературу в тексте</w:t>
      </w:r>
      <w:r w:rsidRPr="00FE01F9">
        <w:rPr>
          <w:b/>
          <w:bCs/>
        </w:rPr>
        <w:t xml:space="preserve"> </w:t>
      </w:r>
    </w:p>
    <w:p w:rsidR="00E670BC" w:rsidRPr="00FE01F9" w:rsidRDefault="00E670BC" w:rsidP="00E670BC">
      <w:pPr>
        <w:pStyle w:val="a4"/>
        <w:widowControl w:val="0"/>
        <w:tabs>
          <w:tab w:val="left" w:pos="426"/>
          <w:tab w:val="left" w:pos="1843"/>
        </w:tabs>
        <w:spacing w:before="0" w:beforeAutospacing="0" w:after="0" w:afterAutospacing="0" w:line="360" w:lineRule="auto"/>
        <w:jc w:val="both"/>
        <w:rPr>
          <w:bCs/>
        </w:rPr>
      </w:pPr>
      <w:r w:rsidRPr="00FE01F9">
        <w:tab/>
        <w:t>пункт меню «Вставка» −&gt; Ссылка −&gt; Сноска) нумерация постра</w:t>
      </w:r>
      <w:r w:rsidRPr="00FE01F9">
        <w:rPr>
          <w:bCs/>
        </w:rPr>
        <w:t xml:space="preserve">ничная (не сквозная) – размер шрифта 10 </w:t>
      </w:r>
      <w:proofErr w:type="spellStart"/>
      <w:r w:rsidRPr="00FE01F9">
        <w:rPr>
          <w:bCs/>
        </w:rPr>
        <w:t>рт</w:t>
      </w:r>
      <w:proofErr w:type="spellEnd"/>
      <w:r w:rsidRPr="00FE01F9">
        <w:rPr>
          <w:bCs/>
        </w:rPr>
        <w:t xml:space="preserve"> (ГОСТ </w:t>
      </w:r>
      <w:proofErr w:type="gramStart"/>
      <w:r w:rsidRPr="00FE01F9">
        <w:rPr>
          <w:bCs/>
        </w:rPr>
        <w:t>Р</w:t>
      </w:r>
      <w:proofErr w:type="gramEnd"/>
      <w:r w:rsidRPr="00FE01F9">
        <w:rPr>
          <w:bCs/>
        </w:rPr>
        <w:t xml:space="preserve"> 7.0.5-2008 </w:t>
      </w:r>
      <w:r w:rsidRPr="00FE01F9">
        <w:t xml:space="preserve">Библиографическая ссылка </w:t>
      </w:r>
      <w:r w:rsidRPr="00FE01F9">
        <w:rPr>
          <w:bCs/>
        </w:rPr>
        <w:t xml:space="preserve">(Электронная версия </w:t>
      </w:r>
      <w:hyperlink r:id="rId7" w:tooltip="http://gost.ruscable.ru/cgi-bin/catalog/catalog.cgi?i=44298&amp;l" w:history="1">
        <w:r w:rsidRPr="00FE01F9">
          <w:rPr>
            <w:bCs/>
            <w:color w:val="0000FF"/>
          </w:rPr>
          <w:t xml:space="preserve">http://gost.ruscable.ru/cgi-bin/catalog/ </w:t>
        </w:r>
        <w:proofErr w:type="spellStart"/>
        <w:r w:rsidRPr="00FE01F9">
          <w:rPr>
            <w:bCs/>
            <w:color w:val="0000FF"/>
          </w:rPr>
          <w:t>catalog.cgi?i</w:t>
        </w:r>
        <w:proofErr w:type="spellEnd"/>
        <w:r w:rsidRPr="00FE01F9">
          <w:rPr>
            <w:bCs/>
            <w:color w:val="0000FF"/>
          </w:rPr>
          <w:t>=44298&amp;l</w:t>
        </w:r>
      </w:hyperlink>
      <w:r w:rsidRPr="00FE01F9">
        <w:rPr>
          <w:bCs/>
          <w:color w:val="0000FF"/>
        </w:rPr>
        <w:t>=</w:t>
      </w:r>
      <w:r w:rsidRPr="00FE01F9">
        <w:rPr>
          <w:bCs/>
        </w:rPr>
        <w:t>));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3"/>
        </w:numPr>
        <w:tabs>
          <w:tab w:val="clear" w:pos="940"/>
          <w:tab w:val="left" w:pos="426"/>
          <w:tab w:val="left" w:pos="1843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/>
          <w:bCs/>
        </w:rPr>
        <w:t xml:space="preserve">список литературы </w:t>
      </w:r>
      <w:r w:rsidRPr="00FE01F9">
        <w:rPr>
          <w:bCs/>
        </w:rPr>
        <w:t>(сначала перечисляются нормативно-правовые акты, затем – нумеруются по алфавиту российские источники, иностранные источники и ссылки на электронные носители).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4"/>
        </w:numPr>
        <w:tabs>
          <w:tab w:val="clear" w:pos="720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FE01F9">
        <w:rPr>
          <w:bCs/>
        </w:rPr>
        <w:t xml:space="preserve">Текст </w:t>
      </w:r>
      <w:r w:rsidRPr="00FE01F9">
        <w:rPr>
          <w:b/>
          <w:bCs/>
        </w:rPr>
        <w:t>НЕ должен содержать</w:t>
      </w:r>
      <w:r w:rsidRPr="00FE01F9">
        <w:rPr>
          <w:bCs/>
        </w:rPr>
        <w:t>: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2"/>
        </w:numPr>
        <w:tabs>
          <w:tab w:val="clear" w:pos="940"/>
          <w:tab w:val="left" w:pos="426"/>
          <w:tab w:val="num" w:pos="1526"/>
        </w:tabs>
        <w:spacing w:before="0" w:beforeAutospacing="0" w:after="0" w:afterAutospacing="0" w:line="360" w:lineRule="auto"/>
        <w:ind w:left="0" w:firstLine="0"/>
        <w:jc w:val="both"/>
        <w:rPr>
          <w:b/>
          <w:bCs/>
        </w:rPr>
      </w:pPr>
      <w:r w:rsidRPr="00FE01F9">
        <w:rPr>
          <w:b/>
          <w:bCs/>
        </w:rPr>
        <w:t>нумерацию страниц;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2"/>
        </w:numPr>
        <w:tabs>
          <w:tab w:val="clear" w:pos="940"/>
          <w:tab w:val="left" w:pos="426"/>
          <w:tab w:val="num" w:pos="1526"/>
        </w:tabs>
        <w:spacing w:before="0" w:beforeAutospacing="0" w:after="0" w:afterAutospacing="0" w:line="360" w:lineRule="auto"/>
        <w:ind w:left="0" w:firstLine="0"/>
        <w:jc w:val="both"/>
        <w:rPr>
          <w:b/>
          <w:bCs/>
        </w:rPr>
      </w:pPr>
      <w:r w:rsidRPr="00FE01F9">
        <w:rPr>
          <w:b/>
          <w:bCs/>
        </w:rPr>
        <w:t>переносов слов и текста;</w:t>
      </w:r>
    </w:p>
    <w:p w:rsidR="00E670BC" w:rsidRPr="00FE01F9" w:rsidRDefault="00E670BC" w:rsidP="00E670BC">
      <w:pPr>
        <w:pStyle w:val="a4"/>
        <w:widowControl w:val="0"/>
        <w:numPr>
          <w:ilvl w:val="0"/>
          <w:numId w:val="2"/>
        </w:numPr>
        <w:tabs>
          <w:tab w:val="clear" w:pos="940"/>
          <w:tab w:val="left" w:pos="426"/>
          <w:tab w:val="num" w:pos="1526"/>
        </w:tabs>
        <w:spacing w:before="0" w:beforeAutospacing="0" w:after="0" w:afterAutospacing="0" w:line="360" w:lineRule="auto"/>
        <w:ind w:left="0" w:firstLine="0"/>
        <w:jc w:val="both"/>
        <w:rPr>
          <w:b/>
          <w:bCs/>
        </w:rPr>
      </w:pPr>
      <w:r w:rsidRPr="00FE01F9">
        <w:rPr>
          <w:b/>
          <w:bCs/>
        </w:rPr>
        <w:t>гиперссылок.</w:t>
      </w:r>
    </w:p>
    <w:p w:rsidR="00EE7858" w:rsidRDefault="00EE7858"/>
    <w:sectPr w:rsidR="00EE7858" w:rsidSect="00071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296F"/>
    <w:multiLevelType w:val="hybridMultilevel"/>
    <w:tmpl w:val="8804975C"/>
    <w:lvl w:ilvl="0" w:tplc="04E8B668">
      <w:start w:val="1"/>
      <w:numFmt w:val="bullet"/>
      <w:lvlText w:val=""/>
      <w:lvlJc w:val="left"/>
      <w:pPr>
        <w:tabs>
          <w:tab w:val="num" w:pos="940"/>
        </w:tabs>
        <w:ind w:left="9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7896B57"/>
    <w:multiLevelType w:val="hybridMultilevel"/>
    <w:tmpl w:val="6C8A58EE"/>
    <w:lvl w:ilvl="0" w:tplc="04E8B66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48B6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4E3DF5"/>
    <w:multiLevelType w:val="hybridMultilevel"/>
    <w:tmpl w:val="F6E2C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2775F3"/>
    <w:multiLevelType w:val="hybridMultilevel"/>
    <w:tmpl w:val="29B2ED4E"/>
    <w:lvl w:ilvl="0" w:tplc="04E8B668">
      <w:start w:val="1"/>
      <w:numFmt w:val="bullet"/>
      <w:lvlText w:val=""/>
      <w:lvlJc w:val="left"/>
      <w:pPr>
        <w:tabs>
          <w:tab w:val="num" w:pos="940"/>
        </w:tabs>
        <w:ind w:left="9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BC"/>
    <w:rsid w:val="00E670BC"/>
    <w:rsid w:val="00E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7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670BC"/>
    <w:rPr>
      <w:color w:val="0000FF"/>
      <w:u w:val="single"/>
    </w:rPr>
  </w:style>
  <w:style w:type="paragraph" w:styleId="a4">
    <w:name w:val="Normal (Web)"/>
    <w:basedOn w:val="a"/>
    <w:rsid w:val="00E6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7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670BC"/>
    <w:rPr>
      <w:color w:val="0000FF"/>
      <w:u w:val="single"/>
    </w:rPr>
  </w:style>
  <w:style w:type="paragraph" w:styleId="a4">
    <w:name w:val="Normal (Web)"/>
    <w:basedOn w:val="a"/>
    <w:rsid w:val="00E6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st.ruscable.ru/cgi-bin/catalog/catalog.cgi?i=44298&amp;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pmfp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9999999999</dc:creator>
  <cp:lastModifiedBy>9999999999</cp:lastModifiedBy>
  <cp:revision>1</cp:revision>
  <dcterms:created xsi:type="dcterms:W3CDTF">2014-09-17T06:00:00Z</dcterms:created>
  <dcterms:modified xsi:type="dcterms:W3CDTF">2014-09-17T06:00:00Z</dcterms:modified>
</cp:coreProperties>
</file>