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2E9A5" w14:textId="2379FA28" w:rsidR="004124A4" w:rsidRPr="001F5F6D" w:rsidRDefault="00DA735D" w:rsidP="004124A4">
      <w:pPr>
        <w:autoSpaceDE w:val="0"/>
        <w:autoSpaceDN w:val="0"/>
        <w:adjustRightInd w:val="0"/>
        <w:spacing w:after="0"/>
        <w:jc w:val="center"/>
        <w:rPr>
          <w:b/>
        </w:rPr>
      </w:pPr>
      <w:r>
        <w:rPr>
          <w:b/>
        </w:rPr>
        <w:t>Форма</w:t>
      </w:r>
      <w:bookmarkStart w:id="0" w:name="_GoBack"/>
      <w:bookmarkEnd w:id="0"/>
      <w:r w:rsidR="004124A4" w:rsidRPr="001F5F6D">
        <w:rPr>
          <w:b/>
        </w:rPr>
        <w:t xml:space="preserve"> 4. </w:t>
      </w:r>
      <w:r w:rsidR="00641866" w:rsidRPr="001F5F6D">
        <w:rPr>
          <w:b/>
        </w:rPr>
        <w:t>Анализ соответствия договора на проведение оценки и отчета об оценке объекта оценки</w:t>
      </w:r>
    </w:p>
    <w:p w14:paraId="27BA3DCD" w14:textId="77777777" w:rsidR="004124A4" w:rsidRPr="001F5F6D" w:rsidRDefault="004124A4" w:rsidP="004124A4">
      <w:pPr>
        <w:autoSpaceDE w:val="0"/>
        <w:autoSpaceDN w:val="0"/>
        <w:adjustRightInd w:val="0"/>
        <w:spacing w:after="0"/>
        <w:jc w:val="center"/>
        <w:rPr>
          <w:b/>
        </w:rPr>
      </w:pPr>
      <w:r w:rsidRPr="001F5F6D">
        <w:rPr>
          <w:b/>
        </w:rPr>
        <w:t xml:space="preserve">требованиям законодательства РФ в области оценочной деятельности </w:t>
      </w:r>
    </w:p>
    <w:p w14:paraId="2EE1B9AA" w14:textId="38A2905E" w:rsidR="004124A4" w:rsidRPr="001F5F6D" w:rsidRDefault="004124A4" w:rsidP="004124A4">
      <w:pPr>
        <w:autoSpaceDE w:val="0"/>
        <w:autoSpaceDN w:val="0"/>
        <w:adjustRightInd w:val="0"/>
        <w:spacing w:after="0"/>
        <w:jc w:val="center"/>
        <w:rPr>
          <w:b/>
        </w:rPr>
      </w:pPr>
      <w:r w:rsidRPr="001F5F6D">
        <w:rPr>
          <w:b/>
        </w:rPr>
        <w:t xml:space="preserve">для объектов недвижимости с 29.09.2015 по </w:t>
      </w:r>
      <w:r w:rsidR="000F0E32" w:rsidRPr="001F5F6D">
        <w:rPr>
          <w:b/>
        </w:rPr>
        <w:t>1</w:t>
      </w:r>
      <w:r w:rsidRPr="001F5F6D">
        <w:rPr>
          <w:b/>
        </w:rPr>
        <w:t>3.07.2016 (включая обе даты) для целей залога</w:t>
      </w:r>
    </w:p>
    <w:p w14:paraId="249C8095" w14:textId="77777777" w:rsidR="00641866" w:rsidRPr="001F5F6D" w:rsidRDefault="00641866" w:rsidP="004124A4">
      <w:pPr>
        <w:autoSpaceDE w:val="0"/>
        <w:autoSpaceDN w:val="0"/>
        <w:adjustRightInd w:val="0"/>
        <w:spacing w:after="0"/>
        <w:jc w:val="center"/>
        <w:rPr>
          <w:b/>
        </w:rPr>
      </w:pPr>
      <w:r w:rsidRPr="001F5F6D">
        <w:rPr>
          <w:b/>
        </w:rPr>
        <w:t>(при назначении отчета в иных целях требования ФСО№9 «Оценка для целей залога» исключаются)</w:t>
      </w:r>
    </w:p>
    <w:p w14:paraId="22FD9518" w14:textId="77777777" w:rsidR="005D5648" w:rsidRPr="001F5F6D" w:rsidRDefault="005D5648" w:rsidP="00E5433B">
      <w:pPr>
        <w:jc w:val="both"/>
        <w:rPr>
          <w:rFonts w:ascii="Times New Roman" w:hAnsi="Times New Roman" w:cs="Times New Roman"/>
        </w:rPr>
      </w:pPr>
    </w:p>
    <w:tbl>
      <w:tblPr>
        <w:tblW w:w="1478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3"/>
        <w:gridCol w:w="1701"/>
        <w:gridCol w:w="49"/>
        <w:gridCol w:w="8171"/>
        <w:gridCol w:w="19"/>
        <w:gridCol w:w="1258"/>
        <w:gridCol w:w="2410"/>
      </w:tblGrid>
      <w:tr w:rsidR="001F5F6D" w:rsidRPr="001F5F6D" w14:paraId="1A2DA264" w14:textId="77777777" w:rsidTr="001F5F6D">
        <w:trPr>
          <w:trHeight w:val="617"/>
        </w:trPr>
        <w:tc>
          <w:tcPr>
            <w:tcW w:w="1173" w:type="dxa"/>
            <w:vAlign w:val="center"/>
          </w:tcPr>
          <w:p w14:paraId="754D7FB3"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b/>
                <w:bCs/>
                <w:sz w:val="20"/>
                <w:szCs w:val="20"/>
              </w:rPr>
              <w:t xml:space="preserve">№ </w:t>
            </w:r>
            <w:proofErr w:type="gramStart"/>
            <w:r w:rsidRPr="001F5F6D">
              <w:rPr>
                <w:rFonts w:ascii="Times New Roman" w:hAnsi="Times New Roman" w:cs="Times New Roman"/>
                <w:b/>
                <w:bCs/>
                <w:sz w:val="20"/>
                <w:szCs w:val="20"/>
              </w:rPr>
              <w:t>п</w:t>
            </w:r>
            <w:proofErr w:type="gramEnd"/>
            <w:r w:rsidRPr="001F5F6D">
              <w:rPr>
                <w:rFonts w:ascii="Times New Roman" w:hAnsi="Times New Roman" w:cs="Times New Roman"/>
                <w:b/>
                <w:bCs/>
                <w:sz w:val="20"/>
                <w:szCs w:val="20"/>
              </w:rPr>
              <w:t>/п</w:t>
            </w:r>
          </w:p>
        </w:tc>
        <w:tc>
          <w:tcPr>
            <w:tcW w:w="1701" w:type="dxa"/>
            <w:vAlign w:val="center"/>
          </w:tcPr>
          <w:p w14:paraId="3928E8E5"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b/>
                <w:bCs/>
                <w:sz w:val="20"/>
                <w:szCs w:val="20"/>
              </w:rPr>
              <w:t>Источник требования</w:t>
            </w:r>
          </w:p>
        </w:tc>
        <w:tc>
          <w:tcPr>
            <w:tcW w:w="8239" w:type="dxa"/>
            <w:gridSpan w:val="3"/>
            <w:vAlign w:val="center"/>
          </w:tcPr>
          <w:p w14:paraId="717B5E33"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b/>
                <w:bCs/>
                <w:sz w:val="20"/>
                <w:szCs w:val="20"/>
              </w:rPr>
              <w:t>Параметр требований</w:t>
            </w:r>
          </w:p>
        </w:tc>
        <w:tc>
          <w:tcPr>
            <w:tcW w:w="1258" w:type="dxa"/>
            <w:vAlign w:val="center"/>
          </w:tcPr>
          <w:p w14:paraId="24D9AF88" w14:textId="77777777" w:rsidR="00402A5A" w:rsidRPr="001F5F6D" w:rsidRDefault="00402A5A" w:rsidP="00402A5A">
            <w:pPr>
              <w:autoSpaceDE w:val="0"/>
              <w:autoSpaceDN w:val="0"/>
              <w:adjustRightInd w:val="0"/>
              <w:spacing w:after="0"/>
              <w:jc w:val="center"/>
              <w:rPr>
                <w:rFonts w:ascii="Times New Roman" w:hAnsi="Times New Roman" w:cs="Times New Roman"/>
                <w:b/>
                <w:bCs/>
                <w:sz w:val="20"/>
                <w:szCs w:val="20"/>
              </w:rPr>
            </w:pPr>
            <w:r w:rsidRPr="001F5F6D">
              <w:rPr>
                <w:rFonts w:ascii="Times New Roman" w:hAnsi="Times New Roman" w:cs="Times New Roman"/>
                <w:b/>
                <w:bCs/>
                <w:sz w:val="20"/>
                <w:szCs w:val="20"/>
              </w:rPr>
              <w:t>Есть</w:t>
            </w:r>
            <w:proofErr w:type="gramStart"/>
            <w:r w:rsidRPr="001F5F6D">
              <w:rPr>
                <w:rFonts w:ascii="Times New Roman" w:hAnsi="Times New Roman" w:cs="Times New Roman"/>
                <w:b/>
                <w:bCs/>
                <w:sz w:val="20"/>
                <w:szCs w:val="20"/>
              </w:rPr>
              <w:t xml:space="preserve"> / Н</w:t>
            </w:r>
            <w:proofErr w:type="gramEnd"/>
            <w:r w:rsidRPr="001F5F6D">
              <w:rPr>
                <w:rFonts w:ascii="Times New Roman" w:hAnsi="Times New Roman" w:cs="Times New Roman"/>
                <w:b/>
                <w:bCs/>
                <w:sz w:val="20"/>
                <w:szCs w:val="20"/>
              </w:rPr>
              <w:t>ет / Частично / Не требуется</w:t>
            </w:r>
          </w:p>
        </w:tc>
        <w:tc>
          <w:tcPr>
            <w:tcW w:w="2410" w:type="dxa"/>
            <w:vAlign w:val="center"/>
          </w:tcPr>
          <w:p w14:paraId="4E2FC88D" w14:textId="77777777" w:rsidR="00402A5A" w:rsidRPr="001F5F6D" w:rsidRDefault="00402A5A" w:rsidP="00402A5A">
            <w:pPr>
              <w:autoSpaceDE w:val="0"/>
              <w:autoSpaceDN w:val="0"/>
              <w:adjustRightInd w:val="0"/>
              <w:spacing w:after="0"/>
              <w:jc w:val="center"/>
              <w:rPr>
                <w:rFonts w:ascii="Times New Roman" w:hAnsi="Times New Roman" w:cs="Times New Roman"/>
                <w:b/>
                <w:bCs/>
                <w:sz w:val="20"/>
                <w:szCs w:val="20"/>
              </w:rPr>
            </w:pPr>
            <w:r w:rsidRPr="001F5F6D">
              <w:rPr>
                <w:rFonts w:ascii="Times New Roman" w:hAnsi="Times New Roman" w:cs="Times New Roman"/>
                <w:b/>
                <w:bCs/>
                <w:sz w:val="20"/>
                <w:szCs w:val="20"/>
              </w:rPr>
              <w:t>Примечания</w:t>
            </w:r>
          </w:p>
        </w:tc>
      </w:tr>
      <w:tr w:rsidR="001F5F6D" w:rsidRPr="001F5F6D" w14:paraId="2D82AB6C" w14:textId="77777777" w:rsidTr="001D0BB6">
        <w:trPr>
          <w:trHeight w:val="188"/>
        </w:trPr>
        <w:tc>
          <w:tcPr>
            <w:tcW w:w="14781" w:type="dxa"/>
            <w:gridSpan w:val="7"/>
            <w:vAlign w:val="center"/>
          </w:tcPr>
          <w:p w14:paraId="63BB8FA5" w14:textId="77777777" w:rsidR="00402A5A" w:rsidRPr="001F5F6D" w:rsidRDefault="00402A5A" w:rsidP="00402A5A">
            <w:pPr>
              <w:autoSpaceDE w:val="0"/>
              <w:autoSpaceDN w:val="0"/>
              <w:adjustRightInd w:val="0"/>
              <w:spacing w:after="0"/>
              <w:jc w:val="center"/>
              <w:rPr>
                <w:rFonts w:ascii="Times New Roman" w:hAnsi="Times New Roman" w:cs="Times New Roman"/>
                <w:b/>
                <w:bCs/>
                <w:sz w:val="20"/>
                <w:szCs w:val="20"/>
              </w:rPr>
            </w:pPr>
            <w:r w:rsidRPr="001F5F6D">
              <w:rPr>
                <w:rFonts w:ascii="Times New Roman" w:hAnsi="Times New Roman" w:cs="Times New Roman"/>
                <w:b/>
                <w:bCs/>
                <w:sz w:val="20"/>
                <w:szCs w:val="20"/>
              </w:rPr>
              <w:t>ОБЯЗАТЕЛЬНЫЕ ТРЕБОВАНИЯ К ДОГОВОРУ НА ПРОВЕДЕНИЕ ОЦЕНКИ</w:t>
            </w:r>
          </w:p>
        </w:tc>
      </w:tr>
      <w:tr w:rsidR="001F5F6D" w:rsidRPr="001F5F6D" w14:paraId="2B9FBD62" w14:textId="77777777" w:rsidTr="001F5F6D">
        <w:trPr>
          <w:trHeight w:val="225"/>
        </w:trPr>
        <w:tc>
          <w:tcPr>
            <w:tcW w:w="1173" w:type="dxa"/>
            <w:vAlign w:val="center"/>
          </w:tcPr>
          <w:p w14:paraId="08F71917"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lang w:val="en-US"/>
              </w:rPr>
              <w:t>1</w:t>
            </w:r>
          </w:p>
        </w:tc>
        <w:tc>
          <w:tcPr>
            <w:tcW w:w="1701" w:type="dxa"/>
            <w:vAlign w:val="center"/>
          </w:tcPr>
          <w:p w14:paraId="0A8A4C71"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lang w:val="en-US"/>
              </w:rPr>
              <w:t>135-</w:t>
            </w:r>
            <w:r w:rsidRPr="001F5F6D">
              <w:rPr>
                <w:rFonts w:ascii="Times New Roman" w:hAnsi="Times New Roman" w:cs="Times New Roman"/>
                <w:sz w:val="20"/>
                <w:szCs w:val="20"/>
              </w:rPr>
              <w:t>ФЗ ст.10</w:t>
            </w:r>
          </w:p>
        </w:tc>
        <w:tc>
          <w:tcPr>
            <w:tcW w:w="8239" w:type="dxa"/>
            <w:gridSpan w:val="3"/>
            <w:vAlign w:val="center"/>
          </w:tcPr>
          <w:p w14:paraId="76A350A8" w14:textId="77777777" w:rsidR="00402A5A" w:rsidRPr="001F5F6D" w:rsidRDefault="00402A5A" w:rsidP="00402A5A">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sz w:val="20"/>
                <w:szCs w:val="20"/>
              </w:rPr>
              <w:t>Договор на проведение оценки заключается в простой письменной форме</w:t>
            </w:r>
          </w:p>
        </w:tc>
        <w:tc>
          <w:tcPr>
            <w:tcW w:w="1258" w:type="dxa"/>
          </w:tcPr>
          <w:p w14:paraId="725A336A" w14:textId="77777777" w:rsidR="00402A5A" w:rsidRPr="001F5F6D" w:rsidRDefault="00402A5A" w:rsidP="00402A5A">
            <w:pPr>
              <w:autoSpaceDE w:val="0"/>
              <w:autoSpaceDN w:val="0"/>
              <w:adjustRightInd w:val="0"/>
              <w:spacing w:after="0"/>
              <w:rPr>
                <w:rFonts w:ascii="Times New Roman" w:hAnsi="Times New Roman" w:cs="Times New Roman"/>
                <w:sz w:val="20"/>
                <w:szCs w:val="20"/>
              </w:rPr>
            </w:pPr>
          </w:p>
        </w:tc>
        <w:tc>
          <w:tcPr>
            <w:tcW w:w="2410" w:type="dxa"/>
          </w:tcPr>
          <w:p w14:paraId="0973696A" w14:textId="524007F2" w:rsidR="00402A5A" w:rsidRPr="001F5F6D" w:rsidRDefault="00705B6A" w:rsidP="00402A5A">
            <w:pPr>
              <w:spacing w:after="0"/>
              <w:rPr>
                <w:rFonts w:ascii="Times New Roman" w:hAnsi="Times New Roman" w:cs="Times New Roman"/>
                <w:sz w:val="20"/>
                <w:szCs w:val="20"/>
              </w:rPr>
            </w:pPr>
            <w:r w:rsidRPr="001F5F6D">
              <w:rPr>
                <w:rFonts w:ascii="Times New Roman" w:hAnsi="Times New Roman" w:cs="Times New Roman"/>
                <w:iCs/>
                <w:sz w:val="20"/>
                <w:szCs w:val="20"/>
              </w:rPr>
              <w:t>Обязательно</w:t>
            </w:r>
          </w:p>
        </w:tc>
      </w:tr>
      <w:tr w:rsidR="001F5F6D" w:rsidRPr="001F5F6D" w14:paraId="5392463D" w14:textId="77777777" w:rsidTr="001D0BB6">
        <w:trPr>
          <w:trHeight w:val="225"/>
        </w:trPr>
        <w:tc>
          <w:tcPr>
            <w:tcW w:w="1173" w:type="dxa"/>
            <w:vAlign w:val="center"/>
          </w:tcPr>
          <w:p w14:paraId="2A312315"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2</w:t>
            </w:r>
          </w:p>
        </w:tc>
        <w:tc>
          <w:tcPr>
            <w:tcW w:w="1701" w:type="dxa"/>
            <w:vAlign w:val="center"/>
          </w:tcPr>
          <w:p w14:paraId="3A1BA53C"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135-ФЗ ст.10</w:t>
            </w:r>
          </w:p>
        </w:tc>
        <w:tc>
          <w:tcPr>
            <w:tcW w:w="11907" w:type="dxa"/>
            <w:gridSpan w:val="5"/>
            <w:vAlign w:val="center"/>
          </w:tcPr>
          <w:p w14:paraId="519EC903" w14:textId="77777777" w:rsidR="00402A5A" w:rsidRPr="001F5F6D" w:rsidRDefault="00402A5A" w:rsidP="00402A5A">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sz w:val="20"/>
                <w:szCs w:val="20"/>
              </w:rPr>
              <w:t>Договор на проведение оценки должен содержать:</w:t>
            </w:r>
          </w:p>
        </w:tc>
      </w:tr>
      <w:tr w:rsidR="001F5F6D" w:rsidRPr="001F5F6D" w14:paraId="6FB23043" w14:textId="77777777" w:rsidTr="001F5F6D">
        <w:trPr>
          <w:trHeight w:val="225"/>
        </w:trPr>
        <w:tc>
          <w:tcPr>
            <w:tcW w:w="1173" w:type="dxa"/>
            <w:vAlign w:val="center"/>
          </w:tcPr>
          <w:p w14:paraId="2D9D7D4F"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2.1</w:t>
            </w:r>
          </w:p>
        </w:tc>
        <w:tc>
          <w:tcPr>
            <w:tcW w:w="1701" w:type="dxa"/>
            <w:vAlign w:val="center"/>
          </w:tcPr>
          <w:p w14:paraId="0DDD0FCD"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rPr>
              <w:t>135-ФЗ ст.10</w:t>
            </w:r>
            <w:r w:rsidRPr="001F5F6D">
              <w:rPr>
                <w:rStyle w:val="ae"/>
                <w:rFonts w:ascii="Times New Roman" w:hAnsi="Times New Roman" w:cs="Times New Roman"/>
                <w:sz w:val="20"/>
                <w:szCs w:val="20"/>
              </w:rPr>
              <w:footnoteReference w:id="1"/>
            </w:r>
          </w:p>
        </w:tc>
        <w:tc>
          <w:tcPr>
            <w:tcW w:w="8239" w:type="dxa"/>
            <w:gridSpan w:val="3"/>
            <w:vAlign w:val="center"/>
          </w:tcPr>
          <w:p w14:paraId="74B3E59D" w14:textId="77777777" w:rsidR="00402A5A" w:rsidRPr="001F5F6D" w:rsidRDefault="00402A5A" w:rsidP="00402A5A">
            <w:pPr>
              <w:autoSpaceDE w:val="0"/>
              <w:autoSpaceDN w:val="0"/>
              <w:adjustRightInd w:val="0"/>
              <w:spacing w:after="0"/>
              <w:ind w:left="322"/>
              <w:rPr>
                <w:rFonts w:ascii="Times New Roman" w:hAnsi="Times New Roman" w:cs="Times New Roman"/>
                <w:sz w:val="20"/>
                <w:szCs w:val="20"/>
              </w:rPr>
            </w:pPr>
            <w:r w:rsidRPr="001F5F6D">
              <w:rPr>
                <w:rFonts w:ascii="Times New Roman" w:hAnsi="Times New Roman" w:cs="Times New Roman"/>
                <w:sz w:val="20"/>
                <w:szCs w:val="20"/>
              </w:rPr>
              <w:t>Цель оценки</w:t>
            </w:r>
          </w:p>
        </w:tc>
        <w:tc>
          <w:tcPr>
            <w:tcW w:w="1258" w:type="dxa"/>
          </w:tcPr>
          <w:p w14:paraId="347CB671" w14:textId="77777777" w:rsidR="00402A5A" w:rsidRPr="001F5F6D" w:rsidRDefault="00402A5A" w:rsidP="00402A5A">
            <w:pPr>
              <w:autoSpaceDE w:val="0"/>
              <w:autoSpaceDN w:val="0"/>
              <w:adjustRightInd w:val="0"/>
              <w:spacing w:after="0"/>
              <w:rPr>
                <w:rFonts w:ascii="Times New Roman" w:hAnsi="Times New Roman" w:cs="Times New Roman"/>
                <w:sz w:val="20"/>
                <w:szCs w:val="20"/>
              </w:rPr>
            </w:pPr>
          </w:p>
        </w:tc>
        <w:tc>
          <w:tcPr>
            <w:tcW w:w="2410" w:type="dxa"/>
          </w:tcPr>
          <w:p w14:paraId="2F6FD103" w14:textId="0EA953CE" w:rsidR="00402A5A" w:rsidRPr="001F5F6D" w:rsidRDefault="00705B6A" w:rsidP="00402A5A">
            <w:pPr>
              <w:spacing w:after="0"/>
              <w:rPr>
                <w:rFonts w:ascii="Times New Roman" w:hAnsi="Times New Roman" w:cs="Times New Roman"/>
                <w:sz w:val="20"/>
                <w:szCs w:val="20"/>
              </w:rPr>
            </w:pPr>
            <w:r w:rsidRPr="001F5F6D">
              <w:rPr>
                <w:rFonts w:ascii="Times New Roman" w:hAnsi="Times New Roman" w:cs="Times New Roman"/>
                <w:iCs/>
                <w:sz w:val="20"/>
                <w:szCs w:val="20"/>
              </w:rPr>
              <w:t>Обязательно</w:t>
            </w:r>
          </w:p>
        </w:tc>
      </w:tr>
      <w:tr w:rsidR="001F5F6D" w:rsidRPr="001F5F6D" w14:paraId="2520F3CE" w14:textId="77777777" w:rsidTr="001F5F6D">
        <w:trPr>
          <w:trHeight w:val="225"/>
        </w:trPr>
        <w:tc>
          <w:tcPr>
            <w:tcW w:w="1173" w:type="dxa"/>
            <w:vAlign w:val="center"/>
          </w:tcPr>
          <w:p w14:paraId="21F261D1"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2.1.1</w:t>
            </w:r>
          </w:p>
        </w:tc>
        <w:tc>
          <w:tcPr>
            <w:tcW w:w="1701" w:type="dxa"/>
            <w:vAlign w:val="center"/>
          </w:tcPr>
          <w:p w14:paraId="6A9F62EB"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№9 п.4 (Оценка для целей залога)</w:t>
            </w:r>
          </w:p>
        </w:tc>
        <w:tc>
          <w:tcPr>
            <w:tcW w:w="8239" w:type="dxa"/>
            <w:gridSpan w:val="3"/>
            <w:vAlign w:val="center"/>
          </w:tcPr>
          <w:p w14:paraId="7FA2C2F5" w14:textId="77777777" w:rsidR="00402A5A" w:rsidRPr="001F5F6D" w:rsidRDefault="00402A5A" w:rsidP="00402A5A">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При заключении договора на проведение оценки для целей залога заказчик может проинформировать оценщика о существующем или потенциальном залогодержателе.</w:t>
            </w:r>
          </w:p>
        </w:tc>
        <w:tc>
          <w:tcPr>
            <w:tcW w:w="1258" w:type="dxa"/>
          </w:tcPr>
          <w:p w14:paraId="221E3F4B" w14:textId="77777777" w:rsidR="00402A5A" w:rsidRPr="001F5F6D" w:rsidRDefault="00402A5A" w:rsidP="00402A5A">
            <w:pPr>
              <w:autoSpaceDE w:val="0"/>
              <w:autoSpaceDN w:val="0"/>
              <w:adjustRightInd w:val="0"/>
              <w:spacing w:after="0"/>
              <w:rPr>
                <w:rFonts w:ascii="Times New Roman" w:hAnsi="Times New Roman" w:cs="Times New Roman"/>
                <w:sz w:val="20"/>
                <w:szCs w:val="20"/>
              </w:rPr>
            </w:pPr>
          </w:p>
        </w:tc>
        <w:tc>
          <w:tcPr>
            <w:tcW w:w="2410" w:type="dxa"/>
          </w:tcPr>
          <w:p w14:paraId="7D6EF7AF" w14:textId="6238DE4A" w:rsidR="00402A5A" w:rsidRPr="001F5F6D" w:rsidRDefault="00705B6A" w:rsidP="00402A5A">
            <w:pPr>
              <w:spacing w:after="0"/>
              <w:rPr>
                <w:rFonts w:ascii="Times New Roman" w:hAnsi="Times New Roman" w:cs="Times New Roman"/>
                <w:sz w:val="20"/>
                <w:szCs w:val="20"/>
              </w:rPr>
            </w:pPr>
            <w:r w:rsidRPr="001F5F6D">
              <w:rPr>
                <w:rFonts w:ascii="Times New Roman" w:hAnsi="Times New Roman" w:cs="Times New Roman"/>
                <w:sz w:val="20"/>
                <w:szCs w:val="20"/>
              </w:rPr>
              <w:t>Заказчик может</w:t>
            </w:r>
          </w:p>
        </w:tc>
      </w:tr>
      <w:tr w:rsidR="001F5F6D" w:rsidRPr="001F5F6D" w14:paraId="29A703E4" w14:textId="77777777" w:rsidTr="001F5F6D">
        <w:trPr>
          <w:trHeight w:val="225"/>
        </w:trPr>
        <w:tc>
          <w:tcPr>
            <w:tcW w:w="1173" w:type="dxa"/>
            <w:vAlign w:val="center"/>
          </w:tcPr>
          <w:p w14:paraId="7C35E9CB"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2.1.2</w:t>
            </w:r>
          </w:p>
        </w:tc>
        <w:tc>
          <w:tcPr>
            <w:tcW w:w="1701" w:type="dxa"/>
            <w:vAlign w:val="center"/>
          </w:tcPr>
          <w:p w14:paraId="3B570749"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№9 п.4 (Оценка для целей залога)</w:t>
            </w:r>
          </w:p>
        </w:tc>
        <w:tc>
          <w:tcPr>
            <w:tcW w:w="8239" w:type="dxa"/>
            <w:gridSpan w:val="3"/>
            <w:vAlign w:val="center"/>
          </w:tcPr>
          <w:p w14:paraId="14BF3CC9" w14:textId="77777777" w:rsidR="00402A5A" w:rsidRPr="001F5F6D" w:rsidRDefault="00402A5A" w:rsidP="00402A5A">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 xml:space="preserve">При наличии у залогодержателя общедоступных специальных требований, предъявляемых к оценке в целях залога, не противоречащих законодательству Российской Федерации и требованиям федеральных стандартов оценки, оценщик должен проинформировать заказчика о наличии таких специальных требований. Оценщик учитывает данные специальные требования залогодержателя, </w:t>
            </w:r>
            <w:r w:rsidRPr="001F5F6D">
              <w:rPr>
                <w:rFonts w:ascii="Times New Roman" w:hAnsi="Times New Roman" w:cs="Times New Roman"/>
                <w:sz w:val="20"/>
                <w:szCs w:val="20"/>
                <w:u w:val="single"/>
              </w:rPr>
              <w:t>если это оговаривается в задании на оценку</w:t>
            </w:r>
            <w:r w:rsidRPr="001F5F6D">
              <w:rPr>
                <w:rFonts w:ascii="Times New Roman" w:hAnsi="Times New Roman" w:cs="Times New Roman"/>
                <w:sz w:val="20"/>
                <w:szCs w:val="20"/>
              </w:rPr>
              <w:t>.</w:t>
            </w:r>
          </w:p>
        </w:tc>
        <w:tc>
          <w:tcPr>
            <w:tcW w:w="1258" w:type="dxa"/>
          </w:tcPr>
          <w:p w14:paraId="078BA684" w14:textId="77777777" w:rsidR="00402A5A" w:rsidRPr="001F5F6D" w:rsidRDefault="00402A5A" w:rsidP="00402A5A">
            <w:pPr>
              <w:autoSpaceDE w:val="0"/>
              <w:autoSpaceDN w:val="0"/>
              <w:adjustRightInd w:val="0"/>
              <w:spacing w:after="0"/>
              <w:rPr>
                <w:rFonts w:ascii="Times New Roman" w:hAnsi="Times New Roman" w:cs="Times New Roman"/>
                <w:sz w:val="20"/>
                <w:szCs w:val="20"/>
              </w:rPr>
            </w:pPr>
          </w:p>
        </w:tc>
        <w:tc>
          <w:tcPr>
            <w:tcW w:w="2410" w:type="dxa"/>
          </w:tcPr>
          <w:p w14:paraId="137FD1F9" w14:textId="043E4869" w:rsidR="00402A5A" w:rsidRPr="001F5F6D" w:rsidRDefault="00705B6A" w:rsidP="00402A5A">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 если это оговаривается в задании на оценку</w:t>
            </w:r>
          </w:p>
        </w:tc>
      </w:tr>
      <w:tr w:rsidR="001F5F6D" w:rsidRPr="001F5F6D" w14:paraId="248FA6AA" w14:textId="77777777" w:rsidTr="001F5F6D">
        <w:trPr>
          <w:trHeight w:val="225"/>
        </w:trPr>
        <w:tc>
          <w:tcPr>
            <w:tcW w:w="1173" w:type="dxa"/>
            <w:vAlign w:val="center"/>
          </w:tcPr>
          <w:p w14:paraId="074D11C8"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lang w:val="en-US"/>
              </w:rPr>
              <w:t>2.</w:t>
            </w:r>
            <w:r w:rsidRPr="001F5F6D">
              <w:rPr>
                <w:rFonts w:ascii="Times New Roman" w:hAnsi="Times New Roman" w:cs="Times New Roman"/>
                <w:sz w:val="20"/>
                <w:szCs w:val="20"/>
              </w:rPr>
              <w:t>2</w:t>
            </w:r>
          </w:p>
        </w:tc>
        <w:tc>
          <w:tcPr>
            <w:tcW w:w="1701" w:type="dxa"/>
            <w:vAlign w:val="center"/>
          </w:tcPr>
          <w:p w14:paraId="32AFD1DD"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lang w:val="en-US"/>
              </w:rPr>
              <w:t>135-</w:t>
            </w:r>
            <w:r w:rsidRPr="001F5F6D">
              <w:rPr>
                <w:rFonts w:ascii="Times New Roman" w:hAnsi="Times New Roman" w:cs="Times New Roman"/>
                <w:sz w:val="20"/>
                <w:szCs w:val="20"/>
              </w:rPr>
              <w:t>ФЗ ст.10</w:t>
            </w:r>
          </w:p>
        </w:tc>
        <w:tc>
          <w:tcPr>
            <w:tcW w:w="8239" w:type="dxa"/>
            <w:gridSpan w:val="3"/>
            <w:vAlign w:val="center"/>
          </w:tcPr>
          <w:p w14:paraId="1E12EB92" w14:textId="77777777" w:rsidR="00402A5A" w:rsidRPr="001F5F6D" w:rsidRDefault="00402A5A" w:rsidP="00402A5A">
            <w:pPr>
              <w:autoSpaceDE w:val="0"/>
              <w:autoSpaceDN w:val="0"/>
              <w:adjustRightInd w:val="0"/>
              <w:spacing w:after="0"/>
              <w:ind w:left="322"/>
              <w:rPr>
                <w:rFonts w:ascii="Times New Roman" w:hAnsi="Times New Roman" w:cs="Times New Roman"/>
                <w:sz w:val="20"/>
                <w:szCs w:val="20"/>
              </w:rPr>
            </w:pPr>
            <w:r w:rsidRPr="001F5F6D">
              <w:rPr>
                <w:rFonts w:ascii="Times New Roman" w:hAnsi="Times New Roman" w:cs="Times New Roman"/>
                <w:sz w:val="20"/>
                <w:szCs w:val="20"/>
              </w:rPr>
              <w:t>Описание объекта или объектов оценки, позволяющее провести их идентификацию</w:t>
            </w:r>
          </w:p>
        </w:tc>
        <w:tc>
          <w:tcPr>
            <w:tcW w:w="1258" w:type="dxa"/>
          </w:tcPr>
          <w:p w14:paraId="56E4032C" w14:textId="77777777" w:rsidR="00402A5A" w:rsidRPr="001F5F6D" w:rsidRDefault="00402A5A" w:rsidP="00402A5A">
            <w:pPr>
              <w:autoSpaceDE w:val="0"/>
              <w:autoSpaceDN w:val="0"/>
              <w:adjustRightInd w:val="0"/>
              <w:spacing w:after="0"/>
              <w:rPr>
                <w:rFonts w:ascii="Times New Roman" w:hAnsi="Times New Roman" w:cs="Times New Roman"/>
                <w:sz w:val="20"/>
                <w:szCs w:val="20"/>
              </w:rPr>
            </w:pPr>
          </w:p>
        </w:tc>
        <w:tc>
          <w:tcPr>
            <w:tcW w:w="2410" w:type="dxa"/>
          </w:tcPr>
          <w:p w14:paraId="045AA59A" w14:textId="4573583C" w:rsidR="00402A5A" w:rsidRPr="001F5F6D" w:rsidRDefault="00705B6A" w:rsidP="00402A5A">
            <w:pPr>
              <w:spacing w:after="0"/>
              <w:rPr>
                <w:rFonts w:ascii="Times New Roman" w:hAnsi="Times New Roman" w:cs="Times New Roman"/>
                <w:sz w:val="20"/>
                <w:szCs w:val="20"/>
              </w:rPr>
            </w:pPr>
            <w:r w:rsidRPr="001F5F6D">
              <w:rPr>
                <w:rFonts w:ascii="Times New Roman" w:hAnsi="Times New Roman" w:cs="Times New Roman"/>
                <w:iCs/>
                <w:sz w:val="20"/>
                <w:szCs w:val="20"/>
              </w:rPr>
              <w:t>Обязательно</w:t>
            </w:r>
          </w:p>
        </w:tc>
      </w:tr>
      <w:tr w:rsidR="001F5F6D" w:rsidRPr="001F5F6D" w14:paraId="7199E62F" w14:textId="77777777" w:rsidTr="001F5F6D">
        <w:trPr>
          <w:trHeight w:val="225"/>
        </w:trPr>
        <w:tc>
          <w:tcPr>
            <w:tcW w:w="1173" w:type="dxa"/>
            <w:vAlign w:val="center"/>
          </w:tcPr>
          <w:p w14:paraId="35F9978F"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2.3</w:t>
            </w:r>
          </w:p>
        </w:tc>
        <w:tc>
          <w:tcPr>
            <w:tcW w:w="1701" w:type="dxa"/>
            <w:vAlign w:val="center"/>
          </w:tcPr>
          <w:p w14:paraId="43380D95"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135-ФЗ ст.10</w:t>
            </w:r>
          </w:p>
        </w:tc>
        <w:tc>
          <w:tcPr>
            <w:tcW w:w="8239" w:type="dxa"/>
            <w:gridSpan w:val="3"/>
            <w:vAlign w:val="center"/>
          </w:tcPr>
          <w:p w14:paraId="586DF5A7" w14:textId="77777777" w:rsidR="00402A5A" w:rsidRPr="001F5F6D" w:rsidRDefault="00402A5A" w:rsidP="00402A5A">
            <w:pPr>
              <w:autoSpaceDE w:val="0"/>
              <w:autoSpaceDN w:val="0"/>
              <w:adjustRightInd w:val="0"/>
              <w:spacing w:after="0"/>
              <w:ind w:left="322"/>
              <w:rPr>
                <w:rFonts w:ascii="Times New Roman" w:hAnsi="Times New Roman" w:cs="Times New Roman"/>
                <w:sz w:val="20"/>
                <w:szCs w:val="20"/>
              </w:rPr>
            </w:pPr>
            <w:r w:rsidRPr="001F5F6D">
              <w:rPr>
                <w:rFonts w:ascii="Times New Roman" w:hAnsi="Times New Roman" w:cs="Times New Roman"/>
                <w:sz w:val="20"/>
                <w:szCs w:val="20"/>
              </w:rPr>
              <w:t>Вид определяемой стоимости объекта оценки</w:t>
            </w:r>
          </w:p>
        </w:tc>
        <w:tc>
          <w:tcPr>
            <w:tcW w:w="1258" w:type="dxa"/>
          </w:tcPr>
          <w:p w14:paraId="0D75F06C" w14:textId="77777777" w:rsidR="00402A5A" w:rsidRPr="001F5F6D" w:rsidRDefault="00402A5A" w:rsidP="00402A5A">
            <w:pPr>
              <w:autoSpaceDE w:val="0"/>
              <w:autoSpaceDN w:val="0"/>
              <w:adjustRightInd w:val="0"/>
              <w:spacing w:after="0"/>
              <w:rPr>
                <w:rFonts w:ascii="Times New Roman" w:hAnsi="Times New Roman" w:cs="Times New Roman"/>
                <w:sz w:val="20"/>
                <w:szCs w:val="20"/>
              </w:rPr>
            </w:pPr>
          </w:p>
        </w:tc>
        <w:tc>
          <w:tcPr>
            <w:tcW w:w="2410" w:type="dxa"/>
          </w:tcPr>
          <w:p w14:paraId="0095102B" w14:textId="77568386" w:rsidR="00402A5A" w:rsidRPr="001F5F6D" w:rsidRDefault="00705B6A" w:rsidP="00402A5A">
            <w:pPr>
              <w:spacing w:after="0"/>
              <w:rPr>
                <w:rFonts w:ascii="Times New Roman" w:hAnsi="Times New Roman" w:cs="Times New Roman"/>
                <w:sz w:val="20"/>
                <w:szCs w:val="20"/>
              </w:rPr>
            </w:pPr>
            <w:r w:rsidRPr="001F5F6D">
              <w:rPr>
                <w:rFonts w:ascii="Times New Roman" w:hAnsi="Times New Roman" w:cs="Times New Roman"/>
                <w:iCs/>
                <w:sz w:val="20"/>
                <w:szCs w:val="20"/>
              </w:rPr>
              <w:t>Обязательно</w:t>
            </w:r>
          </w:p>
        </w:tc>
      </w:tr>
      <w:tr w:rsidR="001F5F6D" w:rsidRPr="001F5F6D" w14:paraId="73412F16" w14:textId="77777777" w:rsidTr="001F5F6D">
        <w:trPr>
          <w:trHeight w:val="248"/>
        </w:trPr>
        <w:tc>
          <w:tcPr>
            <w:tcW w:w="1173" w:type="dxa"/>
            <w:vAlign w:val="center"/>
          </w:tcPr>
          <w:p w14:paraId="38208B7E"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2.4</w:t>
            </w:r>
          </w:p>
        </w:tc>
        <w:tc>
          <w:tcPr>
            <w:tcW w:w="1701" w:type="dxa"/>
            <w:vAlign w:val="center"/>
          </w:tcPr>
          <w:p w14:paraId="53942DE0"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135-ФЗ ст.10</w:t>
            </w:r>
          </w:p>
        </w:tc>
        <w:tc>
          <w:tcPr>
            <w:tcW w:w="8239" w:type="dxa"/>
            <w:gridSpan w:val="3"/>
            <w:vAlign w:val="center"/>
          </w:tcPr>
          <w:p w14:paraId="76B0C0B0" w14:textId="77777777" w:rsidR="00402A5A" w:rsidRPr="001F5F6D" w:rsidRDefault="00402A5A" w:rsidP="00402A5A">
            <w:pPr>
              <w:autoSpaceDE w:val="0"/>
              <w:autoSpaceDN w:val="0"/>
              <w:adjustRightInd w:val="0"/>
              <w:spacing w:after="0"/>
              <w:ind w:left="322"/>
              <w:rPr>
                <w:rFonts w:ascii="Times New Roman" w:hAnsi="Times New Roman" w:cs="Times New Roman"/>
                <w:sz w:val="20"/>
                <w:szCs w:val="20"/>
              </w:rPr>
            </w:pPr>
            <w:r w:rsidRPr="001F5F6D">
              <w:rPr>
                <w:rFonts w:ascii="Times New Roman" w:hAnsi="Times New Roman" w:cs="Times New Roman"/>
                <w:sz w:val="20"/>
                <w:szCs w:val="20"/>
              </w:rPr>
              <w:t>Размер денежного вознаграждения за проведение оценки</w:t>
            </w:r>
          </w:p>
        </w:tc>
        <w:tc>
          <w:tcPr>
            <w:tcW w:w="1258" w:type="dxa"/>
          </w:tcPr>
          <w:p w14:paraId="75DD29BA" w14:textId="77777777" w:rsidR="00402A5A" w:rsidRPr="001F5F6D" w:rsidRDefault="00402A5A" w:rsidP="00402A5A">
            <w:pPr>
              <w:autoSpaceDE w:val="0"/>
              <w:autoSpaceDN w:val="0"/>
              <w:adjustRightInd w:val="0"/>
              <w:spacing w:after="0"/>
              <w:rPr>
                <w:rFonts w:ascii="Times New Roman" w:hAnsi="Times New Roman" w:cs="Times New Roman"/>
                <w:sz w:val="20"/>
                <w:szCs w:val="20"/>
              </w:rPr>
            </w:pPr>
          </w:p>
        </w:tc>
        <w:tc>
          <w:tcPr>
            <w:tcW w:w="2410" w:type="dxa"/>
          </w:tcPr>
          <w:p w14:paraId="4096C645" w14:textId="08D5A465" w:rsidR="00402A5A" w:rsidRPr="001F5F6D" w:rsidRDefault="00705B6A" w:rsidP="00402A5A">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iCs/>
                <w:sz w:val="20"/>
                <w:szCs w:val="20"/>
              </w:rPr>
              <w:t>Обязательно</w:t>
            </w:r>
          </w:p>
        </w:tc>
      </w:tr>
      <w:tr w:rsidR="001F5F6D" w:rsidRPr="001F5F6D" w14:paraId="2B975D01" w14:textId="77777777" w:rsidTr="001F5F6D">
        <w:trPr>
          <w:trHeight w:val="199"/>
        </w:trPr>
        <w:tc>
          <w:tcPr>
            <w:tcW w:w="1173" w:type="dxa"/>
            <w:vAlign w:val="center"/>
          </w:tcPr>
          <w:p w14:paraId="26B86005"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2.5.</w:t>
            </w:r>
          </w:p>
        </w:tc>
        <w:tc>
          <w:tcPr>
            <w:tcW w:w="1701" w:type="dxa"/>
            <w:vAlign w:val="center"/>
          </w:tcPr>
          <w:p w14:paraId="0A487191"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135-ФЗ ст.10</w:t>
            </w:r>
            <w:r w:rsidRPr="001F5F6D">
              <w:rPr>
                <w:rStyle w:val="ae"/>
                <w:rFonts w:ascii="Times New Roman" w:hAnsi="Times New Roman" w:cs="Times New Roman"/>
                <w:sz w:val="20"/>
                <w:szCs w:val="20"/>
              </w:rPr>
              <w:footnoteReference w:id="2"/>
            </w:r>
          </w:p>
        </w:tc>
        <w:tc>
          <w:tcPr>
            <w:tcW w:w="8239" w:type="dxa"/>
            <w:gridSpan w:val="3"/>
            <w:vAlign w:val="center"/>
          </w:tcPr>
          <w:p w14:paraId="183981AC" w14:textId="77777777" w:rsidR="00402A5A" w:rsidRPr="001F5F6D" w:rsidRDefault="00402A5A" w:rsidP="00402A5A">
            <w:pPr>
              <w:autoSpaceDE w:val="0"/>
              <w:autoSpaceDN w:val="0"/>
              <w:adjustRightInd w:val="0"/>
              <w:spacing w:after="0"/>
              <w:ind w:left="322"/>
              <w:rPr>
                <w:rFonts w:ascii="Times New Roman" w:hAnsi="Times New Roman" w:cs="Times New Roman"/>
                <w:sz w:val="20"/>
                <w:szCs w:val="20"/>
              </w:rPr>
            </w:pPr>
            <w:r w:rsidRPr="001F5F6D">
              <w:rPr>
                <w:rFonts w:ascii="Times New Roman" w:hAnsi="Times New Roman" w:cs="Times New Roman"/>
                <w:sz w:val="20"/>
                <w:szCs w:val="20"/>
              </w:rPr>
              <w:t>Дату определения стоимости объекта оценки</w:t>
            </w:r>
          </w:p>
        </w:tc>
        <w:tc>
          <w:tcPr>
            <w:tcW w:w="1258" w:type="dxa"/>
          </w:tcPr>
          <w:p w14:paraId="71306D96" w14:textId="77777777" w:rsidR="00402A5A" w:rsidRPr="001F5F6D" w:rsidRDefault="00402A5A" w:rsidP="00402A5A">
            <w:pPr>
              <w:autoSpaceDE w:val="0"/>
              <w:autoSpaceDN w:val="0"/>
              <w:adjustRightInd w:val="0"/>
              <w:spacing w:after="0"/>
              <w:rPr>
                <w:rFonts w:ascii="Times New Roman" w:hAnsi="Times New Roman" w:cs="Times New Roman"/>
                <w:sz w:val="20"/>
                <w:szCs w:val="20"/>
              </w:rPr>
            </w:pPr>
          </w:p>
        </w:tc>
        <w:tc>
          <w:tcPr>
            <w:tcW w:w="2410" w:type="dxa"/>
          </w:tcPr>
          <w:p w14:paraId="69E905FB" w14:textId="772599E8" w:rsidR="00402A5A" w:rsidRPr="001F5F6D" w:rsidRDefault="00705B6A" w:rsidP="00402A5A">
            <w:pPr>
              <w:spacing w:after="0"/>
              <w:rPr>
                <w:rFonts w:ascii="Times New Roman" w:hAnsi="Times New Roman" w:cs="Times New Roman"/>
                <w:sz w:val="20"/>
                <w:szCs w:val="20"/>
              </w:rPr>
            </w:pPr>
            <w:r w:rsidRPr="001F5F6D">
              <w:rPr>
                <w:rFonts w:ascii="Times New Roman" w:hAnsi="Times New Roman" w:cs="Times New Roman"/>
                <w:iCs/>
                <w:sz w:val="20"/>
                <w:szCs w:val="20"/>
              </w:rPr>
              <w:t>Обязательно</w:t>
            </w:r>
          </w:p>
        </w:tc>
      </w:tr>
      <w:tr w:rsidR="001F5F6D" w:rsidRPr="001F5F6D" w14:paraId="29EE1C15" w14:textId="77777777" w:rsidTr="001F5F6D">
        <w:trPr>
          <w:trHeight w:val="310"/>
        </w:trPr>
        <w:tc>
          <w:tcPr>
            <w:tcW w:w="1173" w:type="dxa"/>
            <w:vAlign w:val="center"/>
          </w:tcPr>
          <w:p w14:paraId="68D7BBA3"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lang w:val="en-US"/>
              </w:rPr>
              <w:t>2.</w:t>
            </w:r>
            <w:r w:rsidRPr="001F5F6D">
              <w:rPr>
                <w:rFonts w:ascii="Times New Roman" w:hAnsi="Times New Roman" w:cs="Times New Roman"/>
                <w:sz w:val="20"/>
                <w:szCs w:val="20"/>
              </w:rPr>
              <w:t>6</w:t>
            </w:r>
          </w:p>
        </w:tc>
        <w:tc>
          <w:tcPr>
            <w:tcW w:w="1701" w:type="dxa"/>
            <w:vAlign w:val="center"/>
          </w:tcPr>
          <w:p w14:paraId="374658F9"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lang w:val="en-US"/>
              </w:rPr>
              <w:t>135-</w:t>
            </w:r>
            <w:r w:rsidRPr="001F5F6D">
              <w:rPr>
                <w:rFonts w:ascii="Times New Roman" w:hAnsi="Times New Roman" w:cs="Times New Roman"/>
                <w:sz w:val="20"/>
                <w:szCs w:val="20"/>
              </w:rPr>
              <w:t>ФЗ ст.10</w:t>
            </w:r>
          </w:p>
        </w:tc>
        <w:tc>
          <w:tcPr>
            <w:tcW w:w="8239" w:type="dxa"/>
            <w:gridSpan w:val="3"/>
            <w:vAlign w:val="center"/>
          </w:tcPr>
          <w:p w14:paraId="20D00C7F" w14:textId="77777777" w:rsidR="00402A5A" w:rsidRPr="001F5F6D" w:rsidRDefault="00402A5A" w:rsidP="00402A5A">
            <w:pPr>
              <w:autoSpaceDE w:val="0"/>
              <w:autoSpaceDN w:val="0"/>
              <w:adjustRightInd w:val="0"/>
              <w:spacing w:after="0"/>
              <w:ind w:left="322"/>
              <w:rPr>
                <w:rFonts w:ascii="Times New Roman" w:hAnsi="Times New Roman" w:cs="Times New Roman"/>
                <w:sz w:val="20"/>
                <w:szCs w:val="20"/>
              </w:rPr>
            </w:pPr>
            <w:r w:rsidRPr="001F5F6D">
              <w:rPr>
                <w:rFonts w:ascii="Times New Roman" w:hAnsi="Times New Roman" w:cs="Times New Roman"/>
                <w:sz w:val="20"/>
                <w:szCs w:val="20"/>
              </w:rPr>
              <w:t>Сведения об обязательном страховании ответственности оценщика при осуществлении оценочной деятельности в соответствии с настоящим Федеральным законом</w:t>
            </w:r>
          </w:p>
        </w:tc>
        <w:tc>
          <w:tcPr>
            <w:tcW w:w="1258" w:type="dxa"/>
          </w:tcPr>
          <w:p w14:paraId="687C14EA" w14:textId="77777777" w:rsidR="00402A5A" w:rsidRPr="001F5F6D" w:rsidRDefault="00402A5A" w:rsidP="00402A5A">
            <w:pPr>
              <w:autoSpaceDE w:val="0"/>
              <w:autoSpaceDN w:val="0"/>
              <w:adjustRightInd w:val="0"/>
              <w:spacing w:after="0"/>
              <w:rPr>
                <w:rFonts w:ascii="Times New Roman" w:hAnsi="Times New Roman" w:cs="Times New Roman"/>
                <w:sz w:val="20"/>
                <w:szCs w:val="20"/>
              </w:rPr>
            </w:pPr>
          </w:p>
        </w:tc>
        <w:tc>
          <w:tcPr>
            <w:tcW w:w="2410" w:type="dxa"/>
          </w:tcPr>
          <w:p w14:paraId="7B3B385C" w14:textId="45A5AD4C" w:rsidR="00402A5A" w:rsidRPr="001F5F6D" w:rsidRDefault="00705B6A" w:rsidP="00402A5A">
            <w:pPr>
              <w:spacing w:after="0"/>
              <w:rPr>
                <w:rFonts w:ascii="Times New Roman" w:hAnsi="Times New Roman" w:cs="Times New Roman"/>
                <w:sz w:val="20"/>
                <w:szCs w:val="20"/>
              </w:rPr>
            </w:pPr>
            <w:r w:rsidRPr="001F5F6D">
              <w:rPr>
                <w:rFonts w:ascii="Times New Roman" w:hAnsi="Times New Roman" w:cs="Times New Roman"/>
                <w:iCs/>
                <w:sz w:val="20"/>
                <w:szCs w:val="20"/>
              </w:rPr>
              <w:t>Обязательно</w:t>
            </w:r>
          </w:p>
        </w:tc>
      </w:tr>
      <w:tr w:rsidR="001F5F6D" w:rsidRPr="001F5F6D" w14:paraId="6BED0858" w14:textId="77777777" w:rsidTr="001F5F6D">
        <w:trPr>
          <w:trHeight w:val="332"/>
        </w:trPr>
        <w:tc>
          <w:tcPr>
            <w:tcW w:w="1173" w:type="dxa"/>
            <w:vAlign w:val="center"/>
          </w:tcPr>
          <w:p w14:paraId="2EB81271"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2.7</w:t>
            </w:r>
          </w:p>
        </w:tc>
        <w:tc>
          <w:tcPr>
            <w:tcW w:w="1701" w:type="dxa"/>
            <w:vAlign w:val="center"/>
          </w:tcPr>
          <w:p w14:paraId="66A85775"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135-ФЗ ст.10</w:t>
            </w:r>
          </w:p>
        </w:tc>
        <w:tc>
          <w:tcPr>
            <w:tcW w:w="8239" w:type="dxa"/>
            <w:gridSpan w:val="3"/>
            <w:vAlign w:val="center"/>
          </w:tcPr>
          <w:p w14:paraId="63301E9C" w14:textId="77777777" w:rsidR="00402A5A" w:rsidRPr="001F5F6D" w:rsidRDefault="00402A5A" w:rsidP="00402A5A">
            <w:pPr>
              <w:autoSpaceDE w:val="0"/>
              <w:autoSpaceDN w:val="0"/>
              <w:adjustRightInd w:val="0"/>
              <w:spacing w:after="0"/>
              <w:ind w:left="322"/>
              <w:rPr>
                <w:rFonts w:ascii="Times New Roman" w:hAnsi="Times New Roman" w:cs="Times New Roman"/>
                <w:sz w:val="20"/>
                <w:szCs w:val="20"/>
              </w:rPr>
            </w:pPr>
            <w:r w:rsidRPr="001F5F6D">
              <w:rPr>
                <w:rFonts w:ascii="Times New Roman" w:hAnsi="Times New Roman" w:cs="Times New Roman"/>
                <w:sz w:val="20"/>
                <w:szCs w:val="20"/>
              </w:rPr>
              <w:t>Наименование саморегулируемой организации оценщиков, членом которой является оценщик и место нахождения этой организации</w:t>
            </w:r>
          </w:p>
        </w:tc>
        <w:tc>
          <w:tcPr>
            <w:tcW w:w="1258" w:type="dxa"/>
          </w:tcPr>
          <w:p w14:paraId="48133138" w14:textId="77777777" w:rsidR="00402A5A" w:rsidRPr="001F5F6D" w:rsidRDefault="00402A5A" w:rsidP="00402A5A">
            <w:pPr>
              <w:autoSpaceDE w:val="0"/>
              <w:autoSpaceDN w:val="0"/>
              <w:adjustRightInd w:val="0"/>
              <w:spacing w:after="0"/>
              <w:rPr>
                <w:rFonts w:ascii="Times New Roman" w:hAnsi="Times New Roman" w:cs="Times New Roman"/>
                <w:sz w:val="20"/>
                <w:szCs w:val="20"/>
              </w:rPr>
            </w:pPr>
          </w:p>
        </w:tc>
        <w:tc>
          <w:tcPr>
            <w:tcW w:w="2410" w:type="dxa"/>
          </w:tcPr>
          <w:p w14:paraId="2354166D" w14:textId="623A564D" w:rsidR="00402A5A" w:rsidRPr="001F5F6D" w:rsidRDefault="00705B6A" w:rsidP="00402A5A">
            <w:pPr>
              <w:spacing w:after="0"/>
              <w:rPr>
                <w:rFonts w:ascii="Times New Roman" w:hAnsi="Times New Roman" w:cs="Times New Roman"/>
                <w:sz w:val="20"/>
                <w:szCs w:val="20"/>
              </w:rPr>
            </w:pPr>
            <w:r w:rsidRPr="001F5F6D">
              <w:rPr>
                <w:rFonts w:ascii="Times New Roman" w:hAnsi="Times New Roman" w:cs="Times New Roman"/>
                <w:iCs/>
                <w:sz w:val="20"/>
                <w:szCs w:val="20"/>
              </w:rPr>
              <w:t>Обязательно</w:t>
            </w:r>
          </w:p>
        </w:tc>
      </w:tr>
      <w:tr w:rsidR="001F5F6D" w:rsidRPr="001F5F6D" w14:paraId="52E5134C" w14:textId="77777777" w:rsidTr="001F5F6D">
        <w:trPr>
          <w:trHeight w:val="270"/>
        </w:trPr>
        <w:tc>
          <w:tcPr>
            <w:tcW w:w="1173" w:type="dxa"/>
            <w:vAlign w:val="center"/>
          </w:tcPr>
          <w:p w14:paraId="7F66135F"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2.8</w:t>
            </w:r>
          </w:p>
        </w:tc>
        <w:tc>
          <w:tcPr>
            <w:tcW w:w="1701" w:type="dxa"/>
            <w:vAlign w:val="center"/>
          </w:tcPr>
          <w:p w14:paraId="0A022A03"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135-ФЗ ст.10</w:t>
            </w:r>
          </w:p>
        </w:tc>
        <w:tc>
          <w:tcPr>
            <w:tcW w:w="8239" w:type="dxa"/>
            <w:gridSpan w:val="3"/>
            <w:vAlign w:val="center"/>
          </w:tcPr>
          <w:p w14:paraId="10126A5E" w14:textId="77777777" w:rsidR="00402A5A" w:rsidRPr="001F5F6D" w:rsidRDefault="00402A5A" w:rsidP="00402A5A">
            <w:pPr>
              <w:autoSpaceDE w:val="0"/>
              <w:autoSpaceDN w:val="0"/>
              <w:adjustRightInd w:val="0"/>
              <w:spacing w:after="0"/>
              <w:ind w:left="322"/>
              <w:rPr>
                <w:rFonts w:ascii="Times New Roman" w:hAnsi="Times New Roman" w:cs="Times New Roman"/>
                <w:sz w:val="20"/>
                <w:szCs w:val="20"/>
              </w:rPr>
            </w:pPr>
            <w:r w:rsidRPr="001F5F6D">
              <w:rPr>
                <w:rFonts w:ascii="Times New Roman" w:hAnsi="Times New Roman" w:cs="Times New Roman"/>
                <w:sz w:val="20"/>
                <w:szCs w:val="20"/>
              </w:rPr>
              <w:t>Указание на стандарты оценочной деятельности, которые будут применяться при проведении оценки</w:t>
            </w:r>
          </w:p>
        </w:tc>
        <w:tc>
          <w:tcPr>
            <w:tcW w:w="1258" w:type="dxa"/>
          </w:tcPr>
          <w:p w14:paraId="2D87513F" w14:textId="77777777" w:rsidR="00402A5A" w:rsidRPr="001F5F6D" w:rsidRDefault="00402A5A" w:rsidP="00402A5A">
            <w:pPr>
              <w:autoSpaceDE w:val="0"/>
              <w:autoSpaceDN w:val="0"/>
              <w:adjustRightInd w:val="0"/>
              <w:spacing w:after="0"/>
              <w:rPr>
                <w:rFonts w:ascii="Times New Roman" w:hAnsi="Times New Roman" w:cs="Times New Roman"/>
                <w:sz w:val="20"/>
                <w:szCs w:val="20"/>
              </w:rPr>
            </w:pPr>
          </w:p>
        </w:tc>
        <w:tc>
          <w:tcPr>
            <w:tcW w:w="2410" w:type="dxa"/>
          </w:tcPr>
          <w:p w14:paraId="3B44A119" w14:textId="2298B27A" w:rsidR="00402A5A" w:rsidRPr="001F5F6D" w:rsidRDefault="00705B6A" w:rsidP="00402A5A">
            <w:pPr>
              <w:spacing w:after="0"/>
              <w:rPr>
                <w:rFonts w:ascii="Times New Roman" w:hAnsi="Times New Roman" w:cs="Times New Roman"/>
                <w:sz w:val="20"/>
                <w:szCs w:val="20"/>
              </w:rPr>
            </w:pPr>
            <w:r w:rsidRPr="001F5F6D">
              <w:rPr>
                <w:rFonts w:ascii="Times New Roman" w:hAnsi="Times New Roman" w:cs="Times New Roman"/>
                <w:iCs/>
                <w:sz w:val="20"/>
                <w:szCs w:val="20"/>
              </w:rPr>
              <w:t>Обязательно</w:t>
            </w:r>
          </w:p>
        </w:tc>
      </w:tr>
      <w:tr w:rsidR="001F5F6D" w:rsidRPr="001F5F6D" w14:paraId="740E10C6" w14:textId="77777777" w:rsidTr="001F5F6D">
        <w:trPr>
          <w:trHeight w:val="335"/>
        </w:trPr>
        <w:tc>
          <w:tcPr>
            <w:tcW w:w="1173" w:type="dxa"/>
            <w:vAlign w:val="center"/>
          </w:tcPr>
          <w:p w14:paraId="392234EF"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lastRenderedPageBreak/>
              <w:t>2.9</w:t>
            </w:r>
          </w:p>
        </w:tc>
        <w:tc>
          <w:tcPr>
            <w:tcW w:w="1701" w:type="dxa"/>
            <w:vAlign w:val="center"/>
          </w:tcPr>
          <w:p w14:paraId="705584FF"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rPr>
              <w:t>135-ФЗ ст.10</w:t>
            </w:r>
          </w:p>
        </w:tc>
        <w:tc>
          <w:tcPr>
            <w:tcW w:w="8239" w:type="dxa"/>
            <w:gridSpan w:val="3"/>
            <w:vAlign w:val="center"/>
          </w:tcPr>
          <w:p w14:paraId="1BDC121D" w14:textId="77777777" w:rsidR="00402A5A" w:rsidRPr="001F5F6D" w:rsidRDefault="00402A5A" w:rsidP="00402A5A">
            <w:pPr>
              <w:autoSpaceDE w:val="0"/>
              <w:autoSpaceDN w:val="0"/>
              <w:adjustRightInd w:val="0"/>
              <w:spacing w:after="0"/>
              <w:ind w:left="322"/>
              <w:rPr>
                <w:rFonts w:ascii="Times New Roman" w:hAnsi="Times New Roman" w:cs="Times New Roman"/>
                <w:sz w:val="20"/>
                <w:szCs w:val="20"/>
              </w:rPr>
            </w:pPr>
            <w:r w:rsidRPr="001F5F6D">
              <w:rPr>
                <w:rFonts w:ascii="Times New Roman" w:hAnsi="Times New Roman" w:cs="Times New Roman"/>
                <w:sz w:val="20"/>
                <w:szCs w:val="20"/>
              </w:rPr>
              <w:t>Указание на размер, порядок и основания наступления дополнительной ответственности по отношению к ответственности, установленной гражданским законодательством и статьей 24.6 ФЗ-135, оценщика или юридического лица, с которым оценщик заключил трудовой договор</w:t>
            </w:r>
          </w:p>
        </w:tc>
        <w:tc>
          <w:tcPr>
            <w:tcW w:w="1258" w:type="dxa"/>
          </w:tcPr>
          <w:p w14:paraId="64AFB687" w14:textId="77777777" w:rsidR="00402A5A" w:rsidRPr="001F5F6D" w:rsidRDefault="00402A5A" w:rsidP="00402A5A">
            <w:pPr>
              <w:autoSpaceDE w:val="0"/>
              <w:autoSpaceDN w:val="0"/>
              <w:adjustRightInd w:val="0"/>
              <w:spacing w:after="0"/>
              <w:rPr>
                <w:rFonts w:ascii="Times New Roman" w:hAnsi="Times New Roman" w:cs="Times New Roman"/>
                <w:sz w:val="20"/>
                <w:szCs w:val="20"/>
              </w:rPr>
            </w:pPr>
          </w:p>
        </w:tc>
        <w:tc>
          <w:tcPr>
            <w:tcW w:w="2410" w:type="dxa"/>
          </w:tcPr>
          <w:p w14:paraId="43FA4AA2" w14:textId="68506EE3" w:rsidR="00402A5A" w:rsidRPr="001F5F6D" w:rsidRDefault="00705B6A" w:rsidP="00402A5A">
            <w:pPr>
              <w:spacing w:after="0"/>
              <w:rPr>
                <w:rFonts w:ascii="Times New Roman" w:hAnsi="Times New Roman" w:cs="Times New Roman"/>
                <w:sz w:val="20"/>
                <w:szCs w:val="20"/>
              </w:rPr>
            </w:pPr>
            <w:r w:rsidRPr="001F5F6D">
              <w:rPr>
                <w:rFonts w:ascii="Times New Roman" w:hAnsi="Times New Roman" w:cs="Times New Roman"/>
                <w:iCs/>
                <w:sz w:val="20"/>
                <w:szCs w:val="20"/>
              </w:rPr>
              <w:t>Обязательно</w:t>
            </w:r>
          </w:p>
        </w:tc>
      </w:tr>
      <w:tr w:rsidR="001F5F6D" w:rsidRPr="001F5F6D" w14:paraId="45D7C72D" w14:textId="77777777" w:rsidTr="001F5F6D">
        <w:trPr>
          <w:trHeight w:val="335"/>
        </w:trPr>
        <w:tc>
          <w:tcPr>
            <w:tcW w:w="1173" w:type="dxa"/>
            <w:vAlign w:val="center"/>
          </w:tcPr>
          <w:p w14:paraId="5AA679A8"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2.10</w:t>
            </w:r>
          </w:p>
        </w:tc>
        <w:tc>
          <w:tcPr>
            <w:tcW w:w="1701" w:type="dxa"/>
            <w:vAlign w:val="center"/>
          </w:tcPr>
          <w:p w14:paraId="3F961A71"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lang w:val="en-US"/>
              </w:rPr>
              <w:t>135-</w:t>
            </w:r>
            <w:r w:rsidRPr="001F5F6D">
              <w:rPr>
                <w:rFonts w:ascii="Times New Roman" w:hAnsi="Times New Roman" w:cs="Times New Roman"/>
                <w:sz w:val="20"/>
                <w:szCs w:val="20"/>
              </w:rPr>
              <w:t>ФЗ ст.10</w:t>
            </w:r>
            <w:r w:rsidRPr="001F5F6D">
              <w:rPr>
                <w:rStyle w:val="ae"/>
                <w:rFonts w:ascii="Times New Roman" w:hAnsi="Times New Roman" w:cs="Times New Roman"/>
                <w:sz w:val="20"/>
                <w:szCs w:val="20"/>
              </w:rPr>
              <w:footnoteReference w:id="3"/>
            </w:r>
          </w:p>
        </w:tc>
        <w:tc>
          <w:tcPr>
            <w:tcW w:w="8239" w:type="dxa"/>
            <w:gridSpan w:val="3"/>
            <w:vAlign w:val="center"/>
          </w:tcPr>
          <w:p w14:paraId="7C8136EA" w14:textId="77777777" w:rsidR="00402A5A" w:rsidRPr="001F5F6D" w:rsidRDefault="00402A5A" w:rsidP="00402A5A">
            <w:pPr>
              <w:autoSpaceDE w:val="0"/>
              <w:autoSpaceDN w:val="0"/>
              <w:adjustRightInd w:val="0"/>
              <w:spacing w:after="0"/>
              <w:ind w:left="322"/>
              <w:rPr>
                <w:rFonts w:ascii="Times New Roman" w:hAnsi="Times New Roman" w:cs="Times New Roman"/>
                <w:sz w:val="20"/>
                <w:szCs w:val="20"/>
              </w:rPr>
            </w:pPr>
            <w:proofErr w:type="gramStart"/>
            <w:r w:rsidRPr="001F5F6D">
              <w:rPr>
                <w:rFonts w:ascii="Times New Roman" w:hAnsi="Times New Roman" w:cs="Times New Roman"/>
                <w:sz w:val="20"/>
                <w:szCs w:val="20"/>
              </w:rPr>
              <w:t>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proofErr w:type="gramEnd"/>
          </w:p>
        </w:tc>
        <w:tc>
          <w:tcPr>
            <w:tcW w:w="1258" w:type="dxa"/>
          </w:tcPr>
          <w:p w14:paraId="0424B55C" w14:textId="77777777" w:rsidR="00402A5A" w:rsidRPr="001F5F6D" w:rsidRDefault="00402A5A" w:rsidP="00402A5A">
            <w:pPr>
              <w:autoSpaceDE w:val="0"/>
              <w:autoSpaceDN w:val="0"/>
              <w:adjustRightInd w:val="0"/>
              <w:spacing w:after="0"/>
              <w:rPr>
                <w:rFonts w:ascii="Times New Roman" w:hAnsi="Times New Roman" w:cs="Times New Roman"/>
                <w:sz w:val="20"/>
                <w:szCs w:val="20"/>
              </w:rPr>
            </w:pPr>
          </w:p>
        </w:tc>
        <w:tc>
          <w:tcPr>
            <w:tcW w:w="2410" w:type="dxa"/>
          </w:tcPr>
          <w:p w14:paraId="0F4E31C3" w14:textId="30561DBA" w:rsidR="00402A5A" w:rsidRPr="001F5F6D" w:rsidRDefault="00705B6A" w:rsidP="00402A5A">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Обязательно</w:t>
            </w:r>
          </w:p>
        </w:tc>
      </w:tr>
      <w:tr w:rsidR="001F5F6D" w:rsidRPr="001F5F6D" w14:paraId="47FACA2A" w14:textId="77777777" w:rsidTr="001F5F6D">
        <w:trPr>
          <w:trHeight w:val="132"/>
        </w:trPr>
        <w:tc>
          <w:tcPr>
            <w:tcW w:w="1173" w:type="dxa"/>
            <w:vAlign w:val="center"/>
          </w:tcPr>
          <w:p w14:paraId="0200F22D"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2.11</w:t>
            </w:r>
          </w:p>
        </w:tc>
        <w:tc>
          <w:tcPr>
            <w:tcW w:w="1701" w:type="dxa"/>
            <w:vAlign w:val="center"/>
          </w:tcPr>
          <w:p w14:paraId="7957603E"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lang w:val="en-US"/>
              </w:rPr>
              <w:t>135-</w:t>
            </w:r>
            <w:r w:rsidRPr="001F5F6D">
              <w:rPr>
                <w:rFonts w:ascii="Times New Roman" w:hAnsi="Times New Roman" w:cs="Times New Roman"/>
                <w:sz w:val="20"/>
                <w:szCs w:val="20"/>
              </w:rPr>
              <w:t>ФЗ ст.10</w:t>
            </w:r>
            <w:r w:rsidRPr="001F5F6D">
              <w:rPr>
                <w:rStyle w:val="ae"/>
                <w:rFonts w:ascii="Times New Roman" w:hAnsi="Times New Roman" w:cs="Times New Roman"/>
                <w:sz w:val="20"/>
                <w:szCs w:val="20"/>
              </w:rPr>
              <w:footnoteReference w:id="4"/>
            </w:r>
          </w:p>
        </w:tc>
        <w:tc>
          <w:tcPr>
            <w:tcW w:w="8239" w:type="dxa"/>
            <w:gridSpan w:val="3"/>
            <w:vAlign w:val="center"/>
          </w:tcPr>
          <w:p w14:paraId="281417B3" w14:textId="77777777" w:rsidR="00402A5A" w:rsidRPr="001F5F6D" w:rsidRDefault="00402A5A" w:rsidP="00402A5A">
            <w:pPr>
              <w:autoSpaceDE w:val="0"/>
              <w:autoSpaceDN w:val="0"/>
              <w:adjustRightInd w:val="0"/>
              <w:spacing w:after="0"/>
              <w:ind w:left="322"/>
              <w:rPr>
                <w:rFonts w:ascii="Times New Roman" w:hAnsi="Times New Roman" w:cs="Times New Roman"/>
                <w:sz w:val="20"/>
                <w:szCs w:val="20"/>
              </w:rPr>
            </w:pPr>
            <w:r w:rsidRPr="001F5F6D">
              <w:rPr>
                <w:rFonts w:ascii="Times New Roman" w:hAnsi="Times New Roman" w:cs="Times New Roman"/>
                <w:sz w:val="20"/>
                <w:szCs w:val="20"/>
              </w:rPr>
              <w:t>Сведения о банковской гарантии, обеспечивающей надлежащее исполнение обязательств по договору на проведение оценки, в случае, если исполнение обязательств по такому договору обеспечено банковской гарантией</w:t>
            </w:r>
          </w:p>
        </w:tc>
        <w:tc>
          <w:tcPr>
            <w:tcW w:w="1258" w:type="dxa"/>
          </w:tcPr>
          <w:p w14:paraId="25DDEB19" w14:textId="77777777" w:rsidR="00402A5A" w:rsidRPr="001F5F6D" w:rsidRDefault="00402A5A" w:rsidP="00402A5A">
            <w:pPr>
              <w:autoSpaceDE w:val="0"/>
              <w:autoSpaceDN w:val="0"/>
              <w:adjustRightInd w:val="0"/>
              <w:spacing w:after="0"/>
              <w:rPr>
                <w:rFonts w:ascii="Times New Roman" w:hAnsi="Times New Roman" w:cs="Times New Roman"/>
                <w:sz w:val="20"/>
                <w:szCs w:val="20"/>
              </w:rPr>
            </w:pPr>
          </w:p>
        </w:tc>
        <w:tc>
          <w:tcPr>
            <w:tcW w:w="2410" w:type="dxa"/>
          </w:tcPr>
          <w:p w14:paraId="4D90D2FB" w14:textId="6AEDA2DB" w:rsidR="00402A5A" w:rsidRPr="001F5F6D" w:rsidRDefault="00705B6A" w:rsidP="00402A5A">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Обязательно</w:t>
            </w:r>
          </w:p>
        </w:tc>
      </w:tr>
      <w:tr w:rsidR="001F5F6D" w:rsidRPr="001F5F6D" w14:paraId="2B72A4E1" w14:textId="77777777" w:rsidTr="001F5F6D">
        <w:trPr>
          <w:trHeight w:val="335"/>
        </w:trPr>
        <w:tc>
          <w:tcPr>
            <w:tcW w:w="1173" w:type="dxa"/>
            <w:vAlign w:val="center"/>
          </w:tcPr>
          <w:p w14:paraId="7B2A8512"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2.12</w:t>
            </w:r>
          </w:p>
        </w:tc>
        <w:tc>
          <w:tcPr>
            <w:tcW w:w="1701" w:type="dxa"/>
            <w:vAlign w:val="center"/>
          </w:tcPr>
          <w:p w14:paraId="293FFF3F"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lang w:val="en-US"/>
              </w:rPr>
              <w:t>135-</w:t>
            </w:r>
            <w:r w:rsidRPr="001F5F6D">
              <w:rPr>
                <w:rFonts w:ascii="Times New Roman" w:hAnsi="Times New Roman" w:cs="Times New Roman"/>
                <w:sz w:val="20"/>
                <w:szCs w:val="20"/>
              </w:rPr>
              <w:t>ФЗ ст.10</w:t>
            </w:r>
            <w:r w:rsidRPr="001F5F6D">
              <w:rPr>
                <w:rStyle w:val="ae"/>
                <w:rFonts w:ascii="Times New Roman" w:hAnsi="Times New Roman" w:cs="Times New Roman"/>
                <w:sz w:val="20"/>
                <w:szCs w:val="20"/>
              </w:rPr>
              <w:footnoteReference w:id="5"/>
            </w:r>
          </w:p>
        </w:tc>
        <w:tc>
          <w:tcPr>
            <w:tcW w:w="8239" w:type="dxa"/>
            <w:gridSpan w:val="3"/>
            <w:vAlign w:val="center"/>
          </w:tcPr>
          <w:p w14:paraId="172FE988" w14:textId="77777777" w:rsidR="00402A5A" w:rsidRPr="001F5F6D" w:rsidRDefault="00402A5A" w:rsidP="00402A5A">
            <w:pPr>
              <w:autoSpaceDE w:val="0"/>
              <w:autoSpaceDN w:val="0"/>
              <w:adjustRightInd w:val="0"/>
              <w:spacing w:after="0"/>
              <w:ind w:left="322"/>
              <w:rPr>
                <w:rFonts w:ascii="Times New Roman" w:hAnsi="Times New Roman" w:cs="Times New Roman"/>
                <w:sz w:val="20"/>
                <w:szCs w:val="20"/>
              </w:rPr>
            </w:pPr>
            <w:r w:rsidRPr="001F5F6D">
              <w:rPr>
                <w:rFonts w:ascii="Times New Roman" w:hAnsi="Times New Roman" w:cs="Times New Roman"/>
                <w:sz w:val="20"/>
                <w:szCs w:val="20"/>
              </w:rPr>
              <w:t>Сведения о независимости юридического лица, с которым оценщик заключил трудовой договор, и оценщика в соответствии с требованиями статьи 16 ФЗ-135</w:t>
            </w:r>
          </w:p>
        </w:tc>
        <w:tc>
          <w:tcPr>
            <w:tcW w:w="1258" w:type="dxa"/>
          </w:tcPr>
          <w:p w14:paraId="241ED17D" w14:textId="77777777" w:rsidR="00402A5A" w:rsidRPr="001F5F6D" w:rsidRDefault="00402A5A" w:rsidP="00402A5A">
            <w:pPr>
              <w:autoSpaceDE w:val="0"/>
              <w:autoSpaceDN w:val="0"/>
              <w:adjustRightInd w:val="0"/>
              <w:spacing w:after="0"/>
              <w:rPr>
                <w:rFonts w:ascii="Times New Roman" w:hAnsi="Times New Roman" w:cs="Times New Roman"/>
                <w:sz w:val="20"/>
                <w:szCs w:val="20"/>
              </w:rPr>
            </w:pPr>
          </w:p>
        </w:tc>
        <w:tc>
          <w:tcPr>
            <w:tcW w:w="2410" w:type="dxa"/>
          </w:tcPr>
          <w:p w14:paraId="4D575C09" w14:textId="184C125E" w:rsidR="00402A5A" w:rsidRPr="001F5F6D" w:rsidRDefault="00705B6A" w:rsidP="00402A5A">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Обязательно</w:t>
            </w:r>
          </w:p>
        </w:tc>
      </w:tr>
      <w:tr w:rsidR="001F5F6D" w:rsidRPr="001F5F6D" w14:paraId="785B87C3" w14:textId="77777777" w:rsidTr="001F5F6D">
        <w:trPr>
          <w:trHeight w:val="335"/>
        </w:trPr>
        <w:tc>
          <w:tcPr>
            <w:tcW w:w="1173" w:type="dxa"/>
            <w:vAlign w:val="center"/>
          </w:tcPr>
          <w:p w14:paraId="682C1CE2"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lang w:val="en-US"/>
              </w:rPr>
              <w:t>3</w:t>
            </w:r>
          </w:p>
        </w:tc>
        <w:tc>
          <w:tcPr>
            <w:tcW w:w="1701" w:type="dxa"/>
            <w:vAlign w:val="center"/>
          </w:tcPr>
          <w:p w14:paraId="7F5CFF70"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lang w:val="en-US"/>
              </w:rPr>
              <w:t>135-</w:t>
            </w:r>
            <w:r w:rsidRPr="001F5F6D">
              <w:rPr>
                <w:rFonts w:ascii="Times New Roman" w:hAnsi="Times New Roman" w:cs="Times New Roman"/>
                <w:sz w:val="20"/>
                <w:szCs w:val="20"/>
              </w:rPr>
              <w:t>ФЗ ст.10</w:t>
            </w:r>
          </w:p>
        </w:tc>
        <w:tc>
          <w:tcPr>
            <w:tcW w:w="8239" w:type="dxa"/>
            <w:gridSpan w:val="3"/>
            <w:vAlign w:val="center"/>
          </w:tcPr>
          <w:p w14:paraId="2DC056C3" w14:textId="77777777" w:rsidR="00402A5A" w:rsidRPr="001F5F6D" w:rsidRDefault="00402A5A" w:rsidP="00402A5A">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sz w:val="20"/>
                <w:szCs w:val="20"/>
              </w:rPr>
              <w:t>Для договора Заказчика с юридическим лицом: сведения об оценщике/оценщиках, которые будут проводить оценку, в том числе фамилия, имя, отчество оценщика или оценщиков</w:t>
            </w:r>
          </w:p>
        </w:tc>
        <w:tc>
          <w:tcPr>
            <w:tcW w:w="1258" w:type="dxa"/>
          </w:tcPr>
          <w:p w14:paraId="46CD400B" w14:textId="77777777" w:rsidR="00402A5A" w:rsidRPr="001F5F6D" w:rsidRDefault="00402A5A" w:rsidP="00402A5A">
            <w:pPr>
              <w:autoSpaceDE w:val="0"/>
              <w:autoSpaceDN w:val="0"/>
              <w:adjustRightInd w:val="0"/>
              <w:spacing w:after="0"/>
              <w:rPr>
                <w:rFonts w:ascii="Times New Roman" w:hAnsi="Times New Roman" w:cs="Times New Roman"/>
                <w:sz w:val="20"/>
                <w:szCs w:val="20"/>
              </w:rPr>
            </w:pPr>
          </w:p>
        </w:tc>
        <w:tc>
          <w:tcPr>
            <w:tcW w:w="2410" w:type="dxa"/>
          </w:tcPr>
          <w:p w14:paraId="4B1ED198" w14:textId="525BA9C8" w:rsidR="00402A5A" w:rsidRPr="001F5F6D" w:rsidRDefault="00705B6A" w:rsidP="00402A5A">
            <w:pPr>
              <w:spacing w:after="0"/>
              <w:rPr>
                <w:rFonts w:ascii="Times New Roman" w:hAnsi="Times New Roman" w:cs="Times New Roman"/>
                <w:sz w:val="20"/>
                <w:szCs w:val="20"/>
              </w:rPr>
            </w:pPr>
            <w:r w:rsidRPr="001F5F6D">
              <w:rPr>
                <w:rFonts w:ascii="Times New Roman" w:hAnsi="Times New Roman" w:cs="Times New Roman"/>
                <w:iCs/>
                <w:sz w:val="20"/>
                <w:szCs w:val="20"/>
              </w:rPr>
              <w:t>Обязательно</w:t>
            </w:r>
          </w:p>
        </w:tc>
      </w:tr>
      <w:tr w:rsidR="001F5F6D" w:rsidRPr="001F5F6D" w14:paraId="3C709958" w14:textId="77777777" w:rsidTr="001F5F6D">
        <w:trPr>
          <w:trHeight w:val="225"/>
        </w:trPr>
        <w:tc>
          <w:tcPr>
            <w:tcW w:w="1173" w:type="dxa"/>
            <w:vAlign w:val="center"/>
          </w:tcPr>
          <w:p w14:paraId="6A7431FB"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4</w:t>
            </w:r>
          </w:p>
        </w:tc>
        <w:tc>
          <w:tcPr>
            <w:tcW w:w="1701" w:type="dxa"/>
            <w:vAlign w:val="center"/>
          </w:tcPr>
          <w:p w14:paraId="06AE6AFD"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135-ФЗ ст.10</w:t>
            </w:r>
          </w:p>
        </w:tc>
        <w:tc>
          <w:tcPr>
            <w:tcW w:w="8239" w:type="dxa"/>
            <w:gridSpan w:val="3"/>
            <w:vAlign w:val="center"/>
          </w:tcPr>
          <w:p w14:paraId="6C4B289A" w14:textId="77777777" w:rsidR="00402A5A" w:rsidRPr="001F5F6D" w:rsidRDefault="00402A5A" w:rsidP="00402A5A">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sz w:val="20"/>
                <w:szCs w:val="20"/>
              </w:rPr>
              <w:t>Для объектов оценки, принадлежащих РФ, субъектам РФ или муниципальным образованиям – Заказчик – лицо, уполномоченное собственником на совершение сделок с объектами</w:t>
            </w:r>
          </w:p>
        </w:tc>
        <w:tc>
          <w:tcPr>
            <w:tcW w:w="1258" w:type="dxa"/>
          </w:tcPr>
          <w:p w14:paraId="1A617ABB" w14:textId="77777777" w:rsidR="00402A5A" w:rsidRPr="001F5F6D" w:rsidRDefault="00402A5A" w:rsidP="00402A5A">
            <w:pPr>
              <w:spacing w:after="0"/>
              <w:rPr>
                <w:rFonts w:ascii="Times New Roman" w:hAnsi="Times New Roman" w:cs="Times New Roman"/>
                <w:sz w:val="20"/>
                <w:szCs w:val="20"/>
              </w:rPr>
            </w:pPr>
          </w:p>
        </w:tc>
        <w:tc>
          <w:tcPr>
            <w:tcW w:w="2410" w:type="dxa"/>
          </w:tcPr>
          <w:p w14:paraId="28AE293C" w14:textId="72E5670E" w:rsidR="00402A5A" w:rsidRPr="001F5F6D" w:rsidRDefault="00705B6A" w:rsidP="00402A5A">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iCs/>
                <w:sz w:val="20"/>
                <w:szCs w:val="20"/>
              </w:rPr>
              <w:t>Обязательно</w:t>
            </w:r>
          </w:p>
        </w:tc>
      </w:tr>
      <w:tr w:rsidR="001F5F6D" w:rsidRPr="001F5F6D" w14:paraId="1D9B5B6B" w14:textId="77777777" w:rsidTr="001F5F6D">
        <w:trPr>
          <w:trHeight w:val="225"/>
        </w:trPr>
        <w:tc>
          <w:tcPr>
            <w:tcW w:w="1173" w:type="dxa"/>
            <w:vAlign w:val="center"/>
          </w:tcPr>
          <w:p w14:paraId="46B7A7CD"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5</w:t>
            </w:r>
          </w:p>
        </w:tc>
        <w:tc>
          <w:tcPr>
            <w:tcW w:w="1701" w:type="dxa"/>
            <w:vAlign w:val="center"/>
          </w:tcPr>
          <w:p w14:paraId="0EAD2D5B"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№1 п.21</w:t>
            </w:r>
          </w:p>
        </w:tc>
        <w:tc>
          <w:tcPr>
            <w:tcW w:w="8239" w:type="dxa"/>
            <w:gridSpan w:val="3"/>
            <w:vAlign w:val="center"/>
          </w:tcPr>
          <w:p w14:paraId="24B1B348" w14:textId="77777777" w:rsidR="00402A5A" w:rsidRPr="001F5F6D" w:rsidRDefault="00402A5A" w:rsidP="00402A5A">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sz w:val="20"/>
                <w:szCs w:val="20"/>
              </w:rPr>
              <w:t>Задание на оценку является неотъемлемой частью договора на проведение оценки</w:t>
            </w:r>
          </w:p>
        </w:tc>
        <w:tc>
          <w:tcPr>
            <w:tcW w:w="1258" w:type="dxa"/>
          </w:tcPr>
          <w:p w14:paraId="5037A5F9" w14:textId="77777777" w:rsidR="00402A5A" w:rsidRPr="001F5F6D" w:rsidRDefault="00402A5A" w:rsidP="00402A5A">
            <w:pPr>
              <w:autoSpaceDE w:val="0"/>
              <w:autoSpaceDN w:val="0"/>
              <w:adjustRightInd w:val="0"/>
              <w:spacing w:after="0"/>
              <w:rPr>
                <w:rFonts w:ascii="Times New Roman" w:hAnsi="Times New Roman" w:cs="Times New Roman"/>
                <w:sz w:val="20"/>
                <w:szCs w:val="20"/>
              </w:rPr>
            </w:pPr>
          </w:p>
        </w:tc>
        <w:tc>
          <w:tcPr>
            <w:tcW w:w="2410" w:type="dxa"/>
          </w:tcPr>
          <w:p w14:paraId="01E732FA" w14:textId="7A371AA4" w:rsidR="00402A5A" w:rsidRPr="001F5F6D" w:rsidRDefault="00705B6A" w:rsidP="00402A5A">
            <w:pPr>
              <w:spacing w:after="0"/>
              <w:rPr>
                <w:rFonts w:ascii="Times New Roman" w:hAnsi="Times New Roman" w:cs="Times New Roman"/>
                <w:sz w:val="20"/>
                <w:szCs w:val="20"/>
              </w:rPr>
            </w:pPr>
            <w:r w:rsidRPr="001F5F6D">
              <w:rPr>
                <w:rFonts w:ascii="Times New Roman" w:hAnsi="Times New Roman" w:cs="Times New Roman"/>
                <w:iCs/>
                <w:sz w:val="20"/>
                <w:szCs w:val="20"/>
              </w:rPr>
              <w:t>Обязательно</w:t>
            </w:r>
          </w:p>
        </w:tc>
      </w:tr>
      <w:tr w:rsidR="001F5F6D" w:rsidRPr="001F5F6D" w14:paraId="42D9E8D3" w14:textId="77777777" w:rsidTr="001F5F6D">
        <w:trPr>
          <w:trHeight w:val="225"/>
        </w:trPr>
        <w:tc>
          <w:tcPr>
            <w:tcW w:w="1173" w:type="dxa"/>
            <w:vAlign w:val="center"/>
          </w:tcPr>
          <w:p w14:paraId="6C0ECCFF"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p>
        </w:tc>
        <w:tc>
          <w:tcPr>
            <w:tcW w:w="1701" w:type="dxa"/>
            <w:vAlign w:val="center"/>
          </w:tcPr>
          <w:p w14:paraId="0EDB3B2A"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p>
        </w:tc>
        <w:tc>
          <w:tcPr>
            <w:tcW w:w="8239" w:type="dxa"/>
            <w:gridSpan w:val="3"/>
            <w:vAlign w:val="center"/>
          </w:tcPr>
          <w:p w14:paraId="0B797CB9" w14:textId="77777777" w:rsidR="00402A5A" w:rsidRPr="001F5F6D" w:rsidRDefault="00402A5A" w:rsidP="00402A5A">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b/>
                <w:bCs/>
                <w:iCs/>
                <w:sz w:val="20"/>
                <w:szCs w:val="20"/>
              </w:rPr>
              <w:t>Рекомендации</w:t>
            </w:r>
          </w:p>
        </w:tc>
        <w:tc>
          <w:tcPr>
            <w:tcW w:w="1258" w:type="dxa"/>
          </w:tcPr>
          <w:p w14:paraId="4EB27D1A" w14:textId="77777777" w:rsidR="00402A5A" w:rsidRPr="001F5F6D" w:rsidRDefault="00402A5A" w:rsidP="00402A5A">
            <w:pPr>
              <w:autoSpaceDE w:val="0"/>
              <w:autoSpaceDN w:val="0"/>
              <w:adjustRightInd w:val="0"/>
              <w:spacing w:after="0"/>
              <w:rPr>
                <w:rFonts w:ascii="Times New Roman" w:hAnsi="Times New Roman" w:cs="Times New Roman"/>
                <w:sz w:val="20"/>
                <w:szCs w:val="20"/>
              </w:rPr>
            </w:pPr>
          </w:p>
        </w:tc>
        <w:tc>
          <w:tcPr>
            <w:tcW w:w="2410" w:type="dxa"/>
          </w:tcPr>
          <w:p w14:paraId="30763B9E" w14:textId="77777777" w:rsidR="00402A5A" w:rsidRPr="001F5F6D" w:rsidRDefault="00402A5A" w:rsidP="00402A5A">
            <w:pPr>
              <w:autoSpaceDE w:val="0"/>
              <w:autoSpaceDN w:val="0"/>
              <w:adjustRightInd w:val="0"/>
              <w:spacing w:after="0"/>
              <w:rPr>
                <w:rFonts w:ascii="Times New Roman" w:hAnsi="Times New Roman" w:cs="Times New Roman"/>
                <w:b/>
                <w:sz w:val="20"/>
                <w:szCs w:val="20"/>
              </w:rPr>
            </w:pPr>
          </w:p>
        </w:tc>
      </w:tr>
      <w:tr w:rsidR="001F5F6D" w:rsidRPr="001F5F6D" w14:paraId="455C488E" w14:textId="77777777" w:rsidTr="001F5F6D">
        <w:trPr>
          <w:trHeight w:val="225"/>
        </w:trPr>
        <w:tc>
          <w:tcPr>
            <w:tcW w:w="1173" w:type="dxa"/>
            <w:vAlign w:val="center"/>
          </w:tcPr>
          <w:p w14:paraId="3CC5CAFB"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w:t>
            </w:r>
          </w:p>
        </w:tc>
        <w:tc>
          <w:tcPr>
            <w:tcW w:w="1701" w:type="dxa"/>
            <w:vAlign w:val="center"/>
          </w:tcPr>
          <w:p w14:paraId="0B08E158"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135-ФЗ ст.8</w:t>
            </w:r>
          </w:p>
        </w:tc>
        <w:tc>
          <w:tcPr>
            <w:tcW w:w="8239" w:type="dxa"/>
            <w:gridSpan w:val="3"/>
            <w:vAlign w:val="center"/>
          </w:tcPr>
          <w:p w14:paraId="6EB99E7E" w14:textId="77777777" w:rsidR="00402A5A" w:rsidRPr="001F5F6D" w:rsidRDefault="00402A5A" w:rsidP="00402A5A">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sz w:val="20"/>
                <w:szCs w:val="20"/>
              </w:rPr>
              <w:t xml:space="preserve">В случае обязательности проведения оценки оценщик обязан включать информацию об </w:t>
            </w:r>
            <w:proofErr w:type="gramStart"/>
            <w:r w:rsidRPr="001F5F6D">
              <w:rPr>
                <w:rFonts w:ascii="Times New Roman" w:hAnsi="Times New Roman" w:cs="Times New Roman"/>
                <w:sz w:val="20"/>
                <w:szCs w:val="20"/>
              </w:rPr>
              <w:t>отчете</w:t>
            </w:r>
            <w:proofErr w:type="gramEnd"/>
            <w:r w:rsidRPr="001F5F6D">
              <w:rPr>
                <w:rFonts w:ascii="Times New Roman" w:hAnsi="Times New Roman" w:cs="Times New Roman"/>
                <w:sz w:val="20"/>
                <w:szCs w:val="20"/>
              </w:rPr>
              <w:t xml:space="preserve"> об оценке объекта оценки в Единый федеральный реестр сведений о фактах деятельности юридических лиц в течение десяти рабочих дней по истечении шести месяцев с даты составления отчета об оценке объекта оценки (норма вступила в силу с 01.06.2015). </w:t>
            </w:r>
          </w:p>
        </w:tc>
        <w:tc>
          <w:tcPr>
            <w:tcW w:w="1258" w:type="dxa"/>
          </w:tcPr>
          <w:p w14:paraId="62024A72" w14:textId="77777777" w:rsidR="00402A5A" w:rsidRPr="001F5F6D" w:rsidRDefault="00402A5A" w:rsidP="00402A5A">
            <w:pPr>
              <w:autoSpaceDE w:val="0"/>
              <w:autoSpaceDN w:val="0"/>
              <w:adjustRightInd w:val="0"/>
              <w:spacing w:after="0"/>
              <w:rPr>
                <w:rFonts w:ascii="Times New Roman" w:hAnsi="Times New Roman" w:cs="Times New Roman"/>
                <w:sz w:val="20"/>
                <w:szCs w:val="20"/>
              </w:rPr>
            </w:pPr>
          </w:p>
        </w:tc>
        <w:tc>
          <w:tcPr>
            <w:tcW w:w="2410" w:type="dxa"/>
          </w:tcPr>
          <w:p w14:paraId="0CEEEF3A" w14:textId="77777777" w:rsidR="00402A5A" w:rsidRPr="001F5F6D" w:rsidRDefault="00402A5A" w:rsidP="00402A5A">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b/>
                <w:sz w:val="20"/>
                <w:szCs w:val="20"/>
              </w:rPr>
              <w:t>Рекомендация</w:t>
            </w:r>
            <w:r w:rsidRPr="001F5F6D">
              <w:rPr>
                <w:rFonts w:ascii="Times New Roman" w:hAnsi="Times New Roman" w:cs="Times New Roman"/>
                <w:sz w:val="20"/>
                <w:szCs w:val="20"/>
              </w:rPr>
              <w:t xml:space="preserve"> включать данную информацию в договор при проведении обязательной оценки для уведомления Заказчика</w:t>
            </w:r>
          </w:p>
        </w:tc>
      </w:tr>
      <w:tr w:rsidR="001F5F6D" w:rsidRPr="001F5F6D" w14:paraId="56226AFA" w14:textId="77777777" w:rsidTr="001D0BB6">
        <w:trPr>
          <w:trHeight w:val="70"/>
        </w:trPr>
        <w:tc>
          <w:tcPr>
            <w:tcW w:w="14781" w:type="dxa"/>
            <w:gridSpan w:val="7"/>
            <w:vAlign w:val="center"/>
          </w:tcPr>
          <w:p w14:paraId="00584A2E" w14:textId="77777777" w:rsidR="00402A5A" w:rsidRPr="001F5F6D" w:rsidRDefault="00402A5A" w:rsidP="00402A5A">
            <w:pPr>
              <w:autoSpaceDE w:val="0"/>
              <w:autoSpaceDN w:val="0"/>
              <w:adjustRightInd w:val="0"/>
              <w:spacing w:after="0"/>
              <w:jc w:val="center"/>
              <w:rPr>
                <w:rFonts w:ascii="Times New Roman" w:hAnsi="Times New Roman" w:cs="Times New Roman"/>
                <w:b/>
                <w:bCs/>
                <w:sz w:val="20"/>
                <w:szCs w:val="20"/>
              </w:rPr>
            </w:pPr>
            <w:r w:rsidRPr="001F5F6D">
              <w:rPr>
                <w:rFonts w:ascii="Times New Roman" w:hAnsi="Times New Roman" w:cs="Times New Roman"/>
                <w:b/>
                <w:bCs/>
                <w:sz w:val="20"/>
                <w:szCs w:val="20"/>
              </w:rPr>
              <w:t>ТРЕБОВАНИЯ К СОДЕРЖАНИЮ ЗАДАНИЯ НА ОЦЕНКУ</w:t>
            </w:r>
          </w:p>
        </w:tc>
      </w:tr>
      <w:tr w:rsidR="001F5F6D" w:rsidRPr="001F5F6D" w14:paraId="51CC2CB5" w14:textId="77777777" w:rsidTr="001F5F6D">
        <w:trPr>
          <w:trHeight w:val="225"/>
        </w:trPr>
        <w:tc>
          <w:tcPr>
            <w:tcW w:w="1173" w:type="dxa"/>
            <w:vAlign w:val="center"/>
          </w:tcPr>
          <w:p w14:paraId="016ECF5E"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w:t>
            </w:r>
          </w:p>
        </w:tc>
        <w:tc>
          <w:tcPr>
            <w:tcW w:w="1701" w:type="dxa"/>
            <w:vAlign w:val="center"/>
          </w:tcPr>
          <w:p w14:paraId="13160325"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№1 п.21а, ФСО №7 п.4 (Оценка недвижимости)</w:t>
            </w:r>
          </w:p>
        </w:tc>
        <w:tc>
          <w:tcPr>
            <w:tcW w:w="8239" w:type="dxa"/>
            <w:gridSpan w:val="3"/>
            <w:vAlign w:val="center"/>
          </w:tcPr>
          <w:p w14:paraId="4E836C8C" w14:textId="77777777" w:rsidR="00402A5A" w:rsidRPr="001F5F6D" w:rsidRDefault="00402A5A" w:rsidP="00402A5A">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iCs/>
                <w:sz w:val="20"/>
                <w:szCs w:val="20"/>
              </w:rPr>
              <w:t xml:space="preserve">Объект оценки, в </w:t>
            </w:r>
            <w:proofErr w:type="spellStart"/>
            <w:r w:rsidRPr="001F5F6D">
              <w:rPr>
                <w:rFonts w:ascii="Times New Roman" w:hAnsi="Times New Roman" w:cs="Times New Roman"/>
                <w:iCs/>
                <w:sz w:val="20"/>
                <w:szCs w:val="20"/>
              </w:rPr>
              <w:t>т.ч</w:t>
            </w:r>
            <w:proofErr w:type="spellEnd"/>
            <w:r w:rsidRPr="001F5F6D">
              <w:rPr>
                <w:rFonts w:ascii="Times New Roman" w:hAnsi="Times New Roman" w:cs="Times New Roman"/>
                <w:iCs/>
                <w:sz w:val="20"/>
                <w:szCs w:val="20"/>
              </w:rPr>
              <w:t>.:</w:t>
            </w:r>
          </w:p>
        </w:tc>
        <w:tc>
          <w:tcPr>
            <w:tcW w:w="1258" w:type="dxa"/>
          </w:tcPr>
          <w:p w14:paraId="22E80E7D" w14:textId="77777777" w:rsidR="00402A5A" w:rsidRPr="001F5F6D" w:rsidRDefault="00402A5A" w:rsidP="00402A5A">
            <w:pPr>
              <w:autoSpaceDE w:val="0"/>
              <w:autoSpaceDN w:val="0"/>
              <w:adjustRightInd w:val="0"/>
              <w:spacing w:after="0"/>
              <w:rPr>
                <w:rFonts w:ascii="Times New Roman" w:hAnsi="Times New Roman" w:cs="Times New Roman"/>
                <w:sz w:val="20"/>
                <w:szCs w:val="20"/>
              </w:rPr>
            </w:pPr>
          </w:p>
        </w:tc>
        <w:tc>
          <w:tcPr>
            <w:tcW w:w="2410" w:type="dxa"/>
          </w:tcPr>
          <w:p w14:paraId="3B80A87A" w14:textId="22A2C449" w:rsidR="00402A5A" w:rsidRPr="001F5F6D" w:rsidRDefault="00705B6A" w:rsidP="00402A5A">
            <w:pPr>
              <w:spacing w:after="0"/>
              <w:rPr>
                <w:rFonts w:ascii="Times New Roman" w:hAnsi="Times New Roman" w:cs="Times New Roman"/>
                <w:sz w:val="20"/>
                <w:szCs w:val="20"/>
              </w:rPr>
            </w:pPr>
            <w:r w:rsidRPr="001F5F6D">
              <w:rPr>
                <w:rFonts w:ascii="Times New Roman" w:hAnsi="Times New Roman" w:cs="Times New Roman"/>
                <w:iCs/>
                <w:sz w:val="20"/>
                <w:szCs w:val="20"/>
              </w:rPr>
              <w:t>Обязательно</w:t>
            </w:r>
          </w:p>
        </w:tc>
      </w:tr>
      <w:tr w:rsidR="001F5F6D" w:rsidRPr="001F5F6D" w14:paraId="7712FB7F" w14:textId="77777777" w:rsidTr="001F5F6D">
        <w:trPr>
          <w:trHeight w:val="225"/>
        </w:trPr>
        <w:tc>
          <w:tcPr>
            <w:tcW w:w="1173" w:type="dxa"/>
            <w:vAlign w:val="center"/>
          </w:tcPr>
          <w:p w14:paraId="20DBF42C"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1.1</w:t>
            </w:r>
          </w:p>
        </w:tc>
        <w:tc>
          <w:tcPr>
            <w:tcW w:w="1701" w:type="dxa"/>
            <w:vAlign w:val="center"/>
          </w:tcPr>
          <w:p w14:paraId="3132FC59"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 xml:space="preserve">ФСО №7 п.8 (Оценка </w:t>
            </w:r>
            <w:r w:rsidRPr="001F5F6D">
              <w:rPr>
                <w:rFonts w:ascii="Times New Roman" w:hAnsi="Times New Roman" w:cs="Times New Roman"/>
                <w:sz w:val="20"/>
                <w:szCs w:val="20"/>
              </w:rPr>
              <w:lastRenderedPageBreak/>
              <w:t>недвижимости)</w:t>
            </w:r>
          </w:p>
        </w:tc>
        <w:tc>
          <w:tcPr>
            <w:tcW w:w="8239" w:type="dxa"/>
            <w:gridSpan w:val="3"/>
            <w:vAlign w:val="center"/>
          </w:tcPr>
          <w:p w14:paraId="0C07BD4C" w14:textId="595E97FB" w:rsidR="00402A5A" w:rsidRPr="001F5F6D" w:rsidRDefault="00402A5A" w:rsidP="00402A5A">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lastRenderedPageBreak/>
              <w:t>состав объекта оценки с указанием сведений, достаточных для идентификации каждой из его частей (при наличии)</w:t>
            </w:r>
            <w:r w:rsidR="00786193" w:rsidRPr="001F5F6D">
              <w:rPr>
                <w:rStyle w:val="ae"/>
                <w:rFonts w:ascii="Times New Roman" w:hAnsi="Times New Roman" w:cs="Times New Roman"/>
                <w:iCs/>
                <w:sz w:val="20"/>
                <w:szCs w:val="20"/>
              </w:rPr>
              <w:t xml:space="preserve"> </w:t>
            </w:r>
            <w:r w:rsidR="00786193" w:rsidRPr="001F5F6D">
              <w:rPr>
                <w:rStyle w:val="ae"/>
                <w:rFonts w:ascii="Times New Roman" w:hAnsi="Times New Roman" w:cs="Times New Roman"/>
                <w:iCs/>
                <w:sz w:val="20"/>
                <w:szCs w:val="20"/>
              </w:rPr>
              <w:footnoteReference w:id="6"/>
            </w:r>
          </w:p>
        </w:tc>
        <w:tc>
          <w:tcPr>
            <w:tcW w:w="1258" w:type="dxa"/>
          </w:tcPr>
          <w:p w14:paraId="1FF5D3B8" w14:textId="77777777" w:rsidR="00402A5A" w:rsidRPr="001F5F6D" w:rsidRDefault="00402A5A" w:rsidP="00402A5A">
            <w:pPr>
              <w:autoSpaceDE w:val="0"/>
              <w:autoSpaceDN w:val="0"/>
              <w:adjustRightInd w:val="0"/>
              <w:spacing w:after="0"/>
              <w:rPr>
                <w:rFonts w:ascii="Times New Roman" w:hAnsi="Times New Roman" w:cs="Times New Roman"/>
                <w:sz w:val="20"/>
                <w:szCs w:val="20"/>
              </w:rPr>
            </w:pPr>
          </w:p>
        </w:tc>
        <w:tc>
          <w:tcPr>
            <w:tcW w:w="2410" w:type="dxa"/>
          </w:tcPr>
          <w:p w14:paraId="34C7FBC8" w14:textId="20361388" w:rsidR="00402A5A" w:rsidRPr="001F5F6D" w:rsidRDefault="00705B6A" w:rsidP="00402A5A">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Обязательно</w:t>
            </w:r>
          </w:p>
        </w:tc>
      </w:tr>
      <w:tr w:rsidR="001F5F6D" w:rsidRPr="001F5F6D" w14:paraId="2C32D3D0" w14:textId="77777777" w:rsidTr="001F5F6D">
        <w:trPr>
          <w:trHeight w:val="225"/>
        </w:trPr>
        <w:tc>
          <w:tcPr>
            <w:tcW w:w="1173" w:type="dxa"/>
            <w:vAlign w:val="center"/>
          </w:tcPr>
          <w:p w14:paraId="2E474128"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lastRenderedPageBreak/>
              <w:t>1.2</w:t>
            </w:r>
          </w:p>
        </w:tc>
        <w:tc>
          <w:tcPr>
            <w:tcW w:w="1701" w:type="dxa"/>
            <w:vAlign w:val="center"/>
          </w:tcPr>
          <w:p w14:paraId="7E9B657B" w14:textId="0771467C"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w:t>
            </w:r>
            <w:r w:rsidR="00786193" w:rsidRPr="001F5F6D">
              <w:rPr>
                <w:rFonts w:ascii="Times New Roman" w:hAnsi="Times New Roman" w:cs="Times New Roman"/>
                <w:sz w:val="20"/>
                <w:szCs w:val="20"/>
              </w:rPr>
              <w:t>7,</w:t>
            </w:r>
            <w:r w:rsidRPr="001F5F6D">
              <w:rPr>
                <w:rFonts w:ascii="Times New Roman" w:hAnsi="Times New Roman" w:cs="Times New Roman"/>
                <w:sz w:val="20"/>
                <w:szCs w:val="20"/>
              </w:rPr>
              <w:t>8 (Оценка недвижимости)</w:t>
            </w:r>
          </w:p>
        </w:tc>
        <w:tc>
          <w:tcPr>
            <w:tcW w:w="8239" w:type="dxa"/>
            <w:gridSpan w:val="3"/>
          </w:tcPr>
          <w:p w14:paraId="2A912A9A" w14:textId="5000EAB4" w:rsidR="00402A5A" w:rsidRPr="001F5F6D" w:rsidRDefault="00402A5A" w:rsidP="00402A5A">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sz w:val="20"/>
                <w:szCs w:val="20"/>
              </w:rPr>
              <w:t>характеристики объекта оценки и его оцениваемых частей или ссылки на доступные для оценщика документы, содержащие такие характеристики</w:t>
            </w:r>
            <w:r w:rsidR="00786193" w:rsidRPr="001F5F6D">
              <w:rPr>
                <w:rFonts w:ascii="Times New Roman" w:hAnsi="Times New Roman" w:cs="Times New Roman"/>
                <w:sz w:val="20"/>
                <w:szCs w:val="20"/>
              </w:rPr>
              <w:t>; наличие/отсутствие экологического загрязнения</w:t>
            </w:r>
          </w:p>
        </w:tc>
        <w:tc>
          <w:tcPr>
            <w:tcW w:w="1258" w:type="dxa"/>
          </w:tcPr>
          <w:p w14:paraId="1E1C26CC" w14:textId="77777777" w:rsidR="00402A5A" w:rsidRPr="001F5F6D" w:rsidRDefault="00402A5A" w:rsidP="00402A5A">
            <w:pPr>
              <w:autoSpaceDE w:val="0"/>
              <w:autoSpaceDN w:val="0"/>
              <w:adjustRightInd w:val="0"/>
              <w:spacing w:after="0"/>
              <w:rPr>
                <w:rFonts w:ascii="Times New Roman" w:hAnsi="Times New Roman" w:cs="Times New Roman"/>
                <w:sz w:val="20"/>
                <w:szCs w:val="20"/>
              </w:rPr>
            </w:pPr>
          </w:p>
        </w:tc>
        <w:tc>
          <w:tcPr>
            <w:tcW w:w="2410" w:type="dxa"/>
          </w:tcPr>
          <w:p w14:paraId="39091336" w14:textId="3B52F710" w:rsidR="00402A5A" w:rsidRPr="001F5F6D" w:rsidRDefault="00943DD3" w:rsidP="00402A5A">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наличие/отсутствие экологического загрязнения – рекомендовано указывать, но необязательно</w:t>
            </w:r>
          </w:p>
        </w:tc>
      </w:tr>
      <w:tr w:rsidR="001F5F6D" w:rsidRPr="001F5F6D" w14:paraId="2E6BB219" w14:textId="77777777" w:rsidTr="001F5F6D">
        <w:trPr>
          <w:trHeight w:val="225"/>
        </w:trPr>
        <w:tc>
          <w:tcPr>
            <w:tcW w:w="1173" w:type="dxa"/>
            <w:vAlign w:val="center"/>
          </w:tcPr>
          <w:p w14:paraId="34F49A32"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2</w:t>
            </w:r>
          </w:p>
        </w:tc>
        <w:tc>
          <w:tcPr>
            <w:tcW w:w="1701" w:type="dxa"/>
            <w:vAlign w:val="center"/>
          </w:tcPr>
          <w:p w14:paraId="26CC3C85"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№1 п.21б</w:t>
            </w:r>
          </w:p>
        </w:tc>
        <w:tc>
          <w:tcPr>
            <w:tcW w:w="8239" w:type="dxa"/>
            <w:gridSpan w:val="3"/>
            <w:vAlign w:val="center"/>
          </w:tcPr>
          <w:p w14:paraId="043A7151" w14:textId="77777777" w:rsidR="00402A5A" w:rsidRPr="001F5F6D" w:rsidRDefault="00402A5A" w:rsidP="00402A5A">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sz w:val="20"/>
                <w:szCs w:val="20"/>
              </w:rPr>
              <w:t>Права на объект оценки, учитываемые при определении стоимости объекта оценки</w:t>
            </w:r>
          </w:p>
        </w:tc>
        <w:tc>
          <w:tcPr>
            <w:tcW w:w="1258" w:type="dxa"/>
          </w:tcPr>
          <w:p w14:paraId="5119F057" w14:textId="77777777" w:rsidR="00402A5A" w:rsidRPr="001F5F6D" w:rsidRDefault="00402A5A" w:rsidP="00402A5A">
            <w:pPr>
              <w:autoSpaceDE w:val="0"/>
              <w:autoSpaceDN w:val="0"/>
              <w:adjustRightInd w:val="0"/>
              <w:spacing w:after="0"/>
              <w:rPr>
                <w:rFonts w:ascii="Times New Roman" w:hAnsi="Times New Roman" w:cs="Times New Roman"/>
                <w:sz w:val="20"/>
                <w:szCs w:val="20"/>
              </w:rPr>
            </w:pPr>
          </w:p>
        </w:tc>
        <w:tc>
          <w:tcPr>
            <w:tcW w:w="2410" w:type="dxa"/>
          </w:tcPr>
          <w:p w14:paraId="6B26111F" w14:textId="19DA3A1A" w:rsidR="00402A5A" w:rsidRPr="001F5F6D" w:rsidRDefault="00705B6A" w:rsidP="00402A5A">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Обязательно</w:t>
            </w:r>
          </w:p>
        </w:tc>
      </w:tr>
      <w:tr w:rsidR="001F5F6D" w:rsidRPr="001F5F6D" w14:paraId="1728E688" w14:textId="77777777" w:rsidTr="001F5F6D">
        <w:trPr>
          <w:trHeight w:val="225"/>
        </w:trPr>
        <w:tc>
          <w:tcPr>
            <w:tcW w:w="1173" w:type="dxa"/>
            <w:vAlign w:val="center"/>
          </w:tcPr>
          <w:p w14:paraId="749C28D8"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2.1</w:t>
            </w:r>
          </w:p>
        </w:tc>
        <w:tc>
          <w:tcPr>
            <w:tcW w:w="1701" w:type="dxa"/>
            <w:vAlign w:val="center"/>
          </w:tcPr>
          <w:p w14:paraId="25D7D66A"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пп.7,8 (Оценка недвижимости)</w:t>
            </w:r>
          </w:p>
        </w:tc>
        <w:tc>
          <w:tcPr>
            <w:tcW w:w="8239" w:type="dxa"/>
            <w:gridSpan w:val="3"/>
            <w:vAlign w:val="center"/>
          </w:tcPr>
          <w:p w14:paraId="6449625E" w14:textId="4E38DD65" w:rsidR="00402A5A" w:rsidRPr="001F5F6D" w:rsidRDefault="00402A5A" w:rsidP="0078619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sz w:val="20"/>
                <w:szCs w:val="20"/>
              </w:rPr>
              <w:t>учитываемые при оценке объекта оценки, ограничения (обременения) этих прав, права третьих лиц в отношении оцениваемого объекта недвижимости, в том числе в отношении каждой из частей объекта оценки</w:t>
            </w:r>
          </w:p>
        </w:tc>
        <w:tc>
          <w:tcPr>
            <w:tcW w:w="1258" w:type="dxa"/>
          </w:tcPr>
          <w:p w14:paraId="6E4FA363" w14:textId="77777777" w:rsidR="00402A5A" w:rsidRPr="001F5F6D" w:rsidRDefault="00402A5A" w:rsidP="00402A5A">
            <w:pPr>
              <w:autoSpaceDE w:val="0"/>
              <w:autoSpaceDN w:val="0"/>
              <w:adjustRightInd w:val="0"/>
              <w:spacing w:after="0"/>
              <w:rPr>
                <w:rFonts w:ascii="Times New Roman" w:hAnsi="Times New Roman" w:cs="Times New Roman"/>
                <w:sz w:val="20"/>
                <w:szCs w:val="20"/>
              </w:rPr>
            </w:pPr>
          </w:p>
        </w:tc>
        <w:tc>
          <w:tcPr>
            <w:tcW w:w="2410" w:type="dxa"/>
          </w:tcPr>
          <w:p w14:paraId="003BF4BF" w14:textId="0A1D01A3" w:rsidR="00402A5A" w:rsidRPr="001F5F6D" w:rsidRDefault="00943DD3" w:rsidP="00402A5A">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Обязательно</w:t>
            </w:r>
          </w:p>
        </w:tc>
      </w:tr>
      <w:tr w:rsidR="001F5F6D" w:rsidRPr="001F5F6D" w14:paraId="1716FDC9" w14:textId="77777777" w:rsidTr="001F5F6D">
        <w:trPr>
          <w:trHeight w:val="225"/>
        </w:trPr>
        <w:tc>
          <w:tcPr>
            <w:tcW w:w="1173" w:type="dxa"/>
            <w:vAlign w:val="center"/>
          </w:tcPr>
          <w:p w14:paraId="1720AA28"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2.2</w:t>
            </w:r>
          </w:p>
        </w:tc>
        <w:tc>
          <w:tcPr>
            <w:tcW w:w="1701" w:type="dxa"/>
            <w:vAlign w:val="center"/>
          </w:tcPr>
          <w:p w14:paraId="5B2C6B98"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п.7 (Оценка недвижимости)</w:t>
            </w:r>
          </w:p>
        </w:tc>
        <w:tc>
          <w:tcPr>
            <w:tcW w:w="8239" w:type="dxa"/>
            <w:gridSpan w:val="3"/>
            <w:vAlign w:val="center"/>
          </w:tcPr>
          <w:p w14:paraId="522898EA" w14:textId="77777777" w:rsidR="00402A5A" w:rsidRPr="001F5F6D" w:rsidRDefault="00402A5A" w:rsidP="00402A5A">
            <w:pPr>
              <w:autoSpaceDE w:val="0"/>
              <w:autoSpaceDN w:val="0"/>
              <w:adjustRightInd w:val="0"/>
              <w:spacing w:after="0"/>
              <w:rPr>
                <w:rFonts w:ascii="Times New Roman" w:hAnsi="Times New Roman" w:cs="Times New Roman"/>
                <w:iCs/>
                <w:sz w:val="20"/>
                <w:szCs w:val="20"/>
              </w:rPr>
            </w:pPr>
            <w:proofErr w:type="gramStart"/>
            <w:r w:rsidRPr="001F5F6D">
              <w:rPr>
                <w:rFonts w:ascii="Times New Roman" w:hAnsi="Times New Roman" w:cs="Times New Roman"/>
                <w:sz w:val="20"/>
                <w:szCs w:val="20"/>
              </w:rPr>
              <w:t>учитываемые при отсутствии документального подтверждения</w:t>
            </w:r>
            <w:proofErr w:type="gramEnd"/>
          </w:p>
        </w:tc>
        <w:tc>
          <w:tcPr>
            <w:tcW w:w="1258" w:type="dxa"/>
          </w:tcPr>
          <w:p w14:paraId="7A7F2E3C" w14:textId="77777777" w:rsidR="00402A5A" w:rsidRPr="001F5F6D" w:rsidRDefault="00402A5A" w:rsidP="00402A5A">
            <w:pPr>
              <w:autoSpaceDE w:val="0"/>
              <w:autoSpaceDN w:val="0"/>
              <w:adjustRightInd w:val="0"/>
              <w:spacing w:after="0"/>
              <w:rPr>
                <w:rFonts w:ascii="Times New Roman" w:hAnsi="Times New Roman" w:cs="Times New Roman"/>
                <w:sz w:val="20"/>
                <w:szCs w:val="20"/>
              </w:rPr>
            </w:pPr>
          </w:p>
        </w:tc>
        <w:tc>
          <w:tcPr>
            <w:tcW w:w="2410" w:type="dxa"/>
          </w:tcPr>
          <w:p w14:paraId="7C1D9CD8" w14:textId="69DD6B34" w:rsidR="00402A5A" w:rsidRPr="001F5F6D" w:rsidRDefault="00943DD3" w:rsidP="00402A5A">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Обязательно</w:t>
            </w:r>
          </w:p>
        </w:tc>
      </w:tr>
      <w:tr w:rsidR="001F5F6D" w:rsidRPr="001F5F6D" w14:paraId="578FFB62" w14:textId="77777777" w:rsidTr="001F5F6D">
        <w:trPr>
          <w:trHeight w:val="225"/>
        </w:trPr>
        <w:tc>
          <w:tcPr>
            <w:tcW w:w="1173" w:type="dxa"/>
            <w:vAlign w:val="center"/>
          </w:tcPr>
          <w:p w14:paraId="6812D079"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3</w:t>
            </w:r>
          </w:p>
        </w:tc>
        <w:tc>
          <w:tcPr>
            <w:tcW w:w="1701" w:type="dxa"/>
            <w:vAlign w:val="center"/>
          </w:tcPr>
          <w:p w14:paraId="34D4A499"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№1 п.21в</w:t>
            </w:r>
          </w:p>
        </w:tc>
        <w:tc>
          <w:tcPr>
            <w:tcW w:w="8239" w:type="dxa"/>
            <w:gridSpan w:val="3"/>
            <w:vAlign w:val="center"/>
          </w:tcPr>
          <w:p w14:paraId="5CBB57F9" w14:textId="77777777" w:rsidR="00402A5A" w:rsidRPr="001F5F6D" w:rsidRDefault="00402A5A" w:rsidP="00402A5A">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iCs/>
                <w:sz w:val="20"/>
                <w:szCs w:val="20"/>
              </w:rPr>
              <w:t>Цель оценки</w:t>
            </w:r>
          </w:p>
        </w:tc>
        <w:tc>
          <w:tcPr>
            <w:tcW w:w="1258" w:type="dxa"/>
          </w:tcPr>
          <w:p w14:paraId="1A2AD5DC" w14:textId="77777777" w:rsidR="00402A5A" w:rsidRPr="001F5F6D" w:rsidRDefault="00402A5A" w:rsidP="00402A5A">
            <w:pPr>
              <w:autoSpaceDE w:val="0"/>
              <w:autoSpaceDN w:val="0"/>
              <w:adjustRightInd w:val="0"/>
              <w:spacing w:after="0"/>
              <w:rPr>
                <w:rFonts w:ascii="Times New Roman" w:hAnsi="Times New Roman" w:cs="Times New Roman"/>
                <w:sz w:val="20"/>
                <w:szCs w:val="20"/>
              </w:rPr>
            </w:pPr>
          </w:p>
        </w:tc>
        <w:tc>
          <w:tcPr>
            <w:tcW w:w="2410" w:type="dxa"/>
          </w:tcPr>
          <w:p w14:paraId="785B09B2" w14:textId="5EA195AD" w:rsidR="00402A5A" w:rsidRPr="001F5F6D" w:rsidRDefault="00943DD3" w:rsidP="00402A5A">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Обязательно</w:t>
            </w:r>
          </w:p>
        </w:tc>
      </w:tr>
      <w:tr w:rsidR="001F5F6D" w:rsidRPr="001F5F6D" w14:paraId="5DD3E05A" w14:textId="77777777" w:rsidTr="001F5F6D">
        <w:trPr>
          <w:trHeight w:val="225"/>
        </w:trPr>
        <w:tc>
          <w:tcPr>
            <w:tcW w:w="1173" w:type="dxa"/>
            <w:vAlign w:val="center"/>
          </w:tcPr>
          <w:p w14:paraId="49ABB30C"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4</w:t>
            </w:r>
          </w:p>
        </w:tc>
        <w:tc>
          <w:tcPr>
            <w:tcW w:w="1701" w:type="dxa"/>
            <w:vAlign w:val="center"/>
          </w:tcPr>
          <w:p w14:paraId="5B00A208"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№1 п.21г</w:t>
            </w:r>
          </w:p>
        </w:tc>
        <w:tc>
          <w:tcPr>
            <w:tcW w:w="8239" w:type="dxa"/>
            <w:gridSpan w:val="3"/>
            <w:vAlign w:val="center"/>
          </w:tcPr>
          <w:p w14:paraId="42550278" w14:textId="77777777" w:rsidR="00402A5A" w:rsidRPr="001F5F6D" w:rsidRDefault="00402A5A" w:rsidP="00402A5A">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iCs/>
                <w:sz w:val="20"/>
                <w:szCs w:val="20"/>
              </w:rPr>
              <w:t>Предполагаемое использование результатов оценки</w:t>
            </w:r>
          </w:p>
        </w:tc>
        <w:tc>
          <w:tcPr>
            <w:tcW w:w="1258" w:type="dxa"/>
          </w:tcPr>
          <w:p w14:paraId="524C8F35" w14:textId="77777777" w:rsidR="00402A5A" w:rsidRPr="001F5F6D" w:rsidRDefault="00402A5A" w:rsidP="00402A5A">
            <w:pPr>
              <w:autoSpaceDE w:val="0"/>
              <w:autoSpaceDN w:val="0"/>
              <w:adjustRightInd w:val="0"/>
              <w:spacing w:after="0"/>
              <w:rPr>
                <w:rFonts w:ascii="Times New Roman" w:hAnsi="Times New Roman" w:cs="Times New Roman"/>
                <w:sz w:val="20"/>
                <w:szCs w:val="20"/>
              </w:rPr>
            </w:pPr>
          </w:p>
        </w:tc>
        <w:tc>
          <w:tcPr>
            <w:tcW w:w="2410" w:type="dxa"/>
          </w:tcPr>
          <w:p w14:paraId="5E1EC762" w14:textId="4641664E" w:rsidR="00402A5A" w:rsidRPr="001F5F6D" w:rsidRDefault="00943DD3" w:rsidP="00402A5A">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Обязательно</w:t>
            </w:r>
          </w:p>
        </w:tc>
      </w:tr>
      <w:tr w:rsidR="001F5F6D" w:rsidRPr="001F5F6D" w14:paraId="5B1EC051" w14:textId="77777777" w:rsidTr="001F5F6D">
        <w:trPr>
          <w:trHeight w:val="457"/>
        </w:trPr>
        <w:tc>
          <w:tcPr>
            <w:tcW w:w="1173" w:type="dxa"/>
            <w:vAlign w:val="center"/>
          </w:tcPr>
          <w:p w14:paraId="2452D029"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5</w:t>
            </w:r>
          </w:p>
        </w:tc>
        <w:tc>
          <w:tcPr>
            <w:tcW w:w="1701" w:type="dxa"/>
            <w:vAlign w:val="center"/>
          </w:tcPr>
          <w:p w14:paraId="18088B37"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№1  п.21д,</w:t>
            </w:r>
          </w:p>
          <w:p w14:paraId="1AD17A0D"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№2 п.5</w:t>
            </w:r>
          </w:p>
        </w:tc>
        <w:tc>
          <w:tcPr>
            <w:tcW w:w="8239" w:type="dxa"/>
            <w:gridSpan w:val="3"/>
            <w:vAlign w:val="center"/>
          </w:tcPr>
          <w:p w14:paraId="7143F99F" w14:textId="77777777" w:rsidR="00402A5A" w:rsidRPr="001F5F6D" w:rsidRDefault="00402A5A" w:rsidP="00402A5A">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iCs/>
                <w:sz w:val="20"/>
                <w:szCs w:val="20"/>
              </w:rPr>
              <w:t>Вид стоимости, который определяется предполагаемым использованием результата оценки</w:t>
            </w:r>
          </w:p>
        </w:tc>
        <w:tc>
          <w:tcPr>
            <w:tcW w:w="1258" w:type="dxa"/>
          </w:tcPr>
          <w:p w14:paraId="57CC2BBE" w14:textId="77777777" w:rsidR="00402A5A" w:rsidRPr="001F5F6D" w:rsidRDefault="00402A5A" w:rsidP="00402A5A">
            <w:pPr>
              <w:autoSpaceDE w:val="0"/>
              <w:autoSpaceDN w:val="0"/>
              <w:adjustRightInd w:val="0"/>
              <w:spacing w:after="0"/>
              <w:rPr>
                <w:rFonts w:ascii="Times New Roman" w:hAnsi="Times New Roman" w:cs="Times New Roman"/>
                <w:sz w:val="20"/>
                <w:szCs w:val="20"/>
              </w:rPr>
            </w:pPr>
          </w:p>
        </w:tc>
        <w:tc>
          <w:tcPr>
            <w:tcW w:w="2410" w:type="dxa"/>
          </w:tcPr>
          <w:p w14:paraId="4EB6EFEA" w14:textId="0DEBB757" w:rsidR="00402A5A" w:rsidRPr="001F5F6D" w:rsidRDefault="00943DD3" w:rsidP="00402A5A">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iCs/>
                <w:sz w:val="20"/>
                <w:szCs w:val="20"/>
              </w:rPr>
              <w:t>Обязательно</w:t>
            </w:r>
          </w:p>
        </w:tc>
      </w:tr>
      <w:tr w:rsidR="001F5F6D" w:rsidRPr="001F5F6D" w14:paraId="777DA788" w14:textId="77777777" w:rsidTr="001F5F6D">
        <w:trPr>
          <w:trHeight w:val="273"/>
        </w:trPr>
        <w:tc>
          <w:tcPr>
            <w:tcW w:w="1173" w:type="dxa"/>
            <w:vAlign w:val="center"/>
          </w:tcPr>
          <w:p w14:paraId="45C4DB3C"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5.1</w:t>
            </w:r>
          </w:p>
        </w:tc>
        <w:tc>
          <w:tcPr>
            <w:tcW w:w="1701" w:type="dxa"/>
            <w:vAlign w:val="center"/>
          </w:tcPr>
          <w:p w14:paraId="2C1B77A5"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п.9 (Оценка недвижимости)</w:t>
            </w:r>
          </w:p>
        </w:tc>
        <w:tc>
          <w:tcPr>
            <w:tcW w:w="8239" w:type="dxa"/>
            <w:gridSpan w:val="3"/>
            <w:vAlign w:val="center"/>
          </w:tcPr>
          <w:p w14:paraId="34C9CF88" w14:textId="2EFEA401" w:rsidR="00402A5A" w:rsidRPr="001F5F6D" w:rsidRDefault="00402A5A" w:rsidP="00402A5A">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Могут быть указаны иные расчетные величины</w:t>
            </w:r>
            <w:r w:rsidR="00786193" w:rsidRPr="001F5F6D">
              <w:rPr>
                <w:rFonts w:ascii="Times New Roman" w:hAnsi="Times New Roman" w:cs="Times New Roman"/>
                <w:iCs/>
                <w:sz w:val="20"/>
                <w:szCs w:val="20"/>
              </w:rPr>
              <w:t>, в том числе:</w:t>
            </w:r>
          </w:p>
        </w:tc>
        <w:tc>
          <w:tcPr>
            <w:tcW w:w="1258" w:type="dxa"/>
          </w:tcPr>
          <w:p w14:paraId="3D2B5F09" w14:textId="77777777" w:rsidR="00402A5A" w:rsidRPr="001F5F6D" w:rsidRDefault="00402A5A" w:rsidP="00402A5A">
            <w:pPr>
              <w:autoSpaceDE w:val="0"/>
              <w:autoSpaceDN w:val="0"/>
              <w:adjustRightInd w:val="0"/>
              <w:spacing w:after="0"/>
              <w:rPr>
                <w:rFonts w:ascii="Times New Roman" w:hAnsi="Times New Roman" w:cs="Times New Roman"/>
                <w:sz w:val="20"/>
                <w:szCs w:val="20"/>
              </w:rPr>
            </w:pPr>
          </w:p>
        </w:tc>
        <w:tc>
          <w:tcPr>
            <w:tcW w:w="2410" w:type="dxa"/>
          </w:tcPr>
          <w:p w14:paraId="43E9B2D0" w14:textId="3F5C13AB" w:rsidR="00402A5A" w:rsidRPr="001F5F6D" w:rsidRDefault="00943DD3" w:rsidP="00402A5A">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Рекомендовано</w:t>
            </w:r>
          </w:p>
        </w:tc>
      </w:tr>
      <w:tr w:rsidR="001F5F6D" w:rsidRPr="001F5F6D" w14:paraId="158C74F6" w14:textId="77777777" w:rsidTr="001D0BB6">
        <w:trPr>
          <w:trHeight w:val="210"/>
        </w:trPr>
        <w:tc>
          <w:tcPr>
            <w:tcW w:w="1173" w:type="dxa"/>
            <w:vAlign w:val="center"/>
          </w:tcPr>
          <w:p w14:paraId="48219AD2" w14:textId="6BC782B3" w:rsidR="00786193" w:rsidRPr="001F5F6D" w:rsidRDefault="00786193" w:rsidP="00786193">
            <w:pPr>
              <w:autoSpaceDE w:val="0"/>
              <w:autoSpaceDN w:val="0"/>
              <w:adjustRightInd w:val="0"/>
              <w:jc w:val="center"/>
              <w:rPr>
                <w:rFonts w:ascii="Times New Roman" w:hAnsi="Times New Roman" w:cs="Times New Roman"/>
                <w:sz w:val="20"/>
                <w:szCs w:val="20"/>
              </w:rPr>
            </w:pPr>
            <w:r w:rsidRPr="001F5F6D">
              <w:rPr>
                <w:rFonts w:ascii="Times New Roman" w:hAnsi="Times New Roman" w:cs="Times New Roman"/>
                <w:sz w:val="20"/>
                <w:szCs w:val="20"/>
              </w:rPr>
              <w:t>5.1.1</w:t>
            </w:r>
          </w:p>
        </w:tc>
        <w:tc>
          <w:tcPr>
            <w:tcW w:w="1701" w:type="dxa"/>
            <w:vAlign w:val="center"/>
          </w:tcPr>
          <w:p w14:paraId="4C3D36CA" w14:textId="77777777" w:rsidR="00786193" w:rsidRPr="001F5F6D" w:rsidRDefault="00786193" w:rsidP="0078619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п.9 (Оценка недвижимости)</w:t>
            </w:r>
          </w:p>
        </w:tc>
        <w:tc>
          <w:tcPr>
            <w:tcW w:w="8220" w:type="dxa"/>
            <w:gridSpan w:val="2"/>
            <w:vAlign w:val="center"/>
          </w:tcPr>
          <w:p w14:paraId="636BCEAE" w14:textId="77777777" w:rsidR="00786193" w:rsidRPr="001F5F6D" w:rsidRDefault="00786193" w:rsidP="00786193">
            <w:pPr>
              <w:autoSpaceDE w:val="0"/>
              <w:autoSpaceDN w:val="0"/>
              <w:adjustRightInd w:val="0"/>
              <w:rPr>
                <w:rFonts w:ascii="Times New Roman" w:hAnsi="Times New Roman" w:cs="Times New Roman"/>
                <w:iCs/>
                <w:sz w:val="20"/>
                <w:szCs w:val="20"/>
              </w:rPr>
            </w:pPr>
            <w:r w:rsidRPr="001F5F6D">
              <w:rPr>
                <w:rFonts w:ascii="Times New Roman" w:hAnsi="Times New Roman" w:cs="Times New Roman"/>
                <w:iCs/>
                <w:sz w:val="20"/>
                <w:szCs w:val="20"/>
              </w:rPr>
              <w:t>- рыночная арендная плата (расчетная денежная сумма, за которую объект недвижимости может быть сдан в аренду на дату оценки при типичных рыночных условиях);</w:t>
            </w:r>
          </w:p>
        </w:tc>
        <w:tc>
          <w:tcPr>
            <w:tcW w:w="1277" w:type="dxa"/>
            <w:gridSpan w:val="2"/>
          </w:tcPr>
          <w:p w14:paraId="39E4C73F" w14:textId="77777777" w:rsidR="00786193" w:rsidRPr="001F5F6D" w:rsidRDefault="00786193" w:rsidP="00786193">
            <w:pPr>
              <w:autoSpaceDE w:val="0"/>
              <w:autoSpaceDN w:val="0"/>
              <w:adjustRightInd w:val="0"/>
              <w:rPr>
                <w:rFonts w:ascii="Times New Roman" w:hAnsi="Times New Roman" w:cs="Times New Roman"/>
                <w:sz w:val="20"/>
                <w:szCs w:val="20"/>
              </w:rPr>
            </w:pPr>
          </w:p>
        </w:tc>
        <w:tc>
          <w:tcPr>
            <w:tcW w:w="2410" w:type="dxa"/>
          </w:tcPr>
          <w:p w14:paraId="18BC9428" w14:textId="3D82DAC2" w:rsidR="00786193" w:rsidRPr="001F5F6D" w:rsidRDefault="00943DD3" w:rsidP="00786193">
            <w:pPr>
              <w:autoSpaceDE w:val="0"/>
              <w:autoSpaceDN w:val="0"/>
              <w:adjustRightInd w:val="0"/>
              <w:rPr>
                <w:rFonts w:ascii="Times New Roman" w:hAnsi="Times New Roman" w:cs="Times New Roman"/>
                <w:iCs/>
                <w:sz w:val="20"/>
                <w:szCs w:val="20"/>
              </w:rPr>
            </w:pPr>
            <w:r w:rsidRPr="001F5F6D">
              <w:rPr>
                <w:rFonts w:ascii="Times New Roman" w:hAnsi="Times New Roman" w:cs="Times New Roman"/>
                <w:iCs/>
                <w:sz w:val="20"/>
                <w:szCs w:val="20"/>
              </w:rPr>
              <w:t>Рекомендовано</w:t>
            </w:r>
          </w:p>
        </w:tc>
      </w:tr>
      <w:tr w:rsidR="001F5F6D" w:rsidRPr="001F5F6D" w14:paraId="15C62494" w14:textId="77777777" w:rsidTr="001D0BB6">
        <w:trPr>
          <w:trHeight w:val="210"/>
        </w:trPr>
        <w:tc>
          <w:tcPr>
            <w:tcW w:w="1173" w:type="dxa"/>
            <w:vAlign w:val="center"/>
          </w:tcPr>
          <w:p w14:paraId="486FBE35" w14:textId="49FA2821" w:rsidR="00786193" w:rsidRPr="001F5F6D" w:rsidRDefault="00786193" w:rsidP="00786193">
            <w:pPr>
              <w:autoSpaceDE w:val="0"/>
              <w:autoSpaceDN w:val="0"/>
              <w:adjustRightInd w:val="0"/>
              <w:jc w:val="center"/>
              <w:rPr>
                <w:rFonts w:ascii="Times New Roman" w:hAnsi="Times New Roman" w:cs="Times New Roman"/>
                <w:sz w:val="20"/>
                <w:szCs w:val="20"/>
              </w:rPr>
            </w:pPr>
            <w:r w:rsidRPr="001F5F6D">
              <w:rPr>
                <w:rFonts w:ascii="Times New Roman" w:hAnsi="Times New Roman" w:cs="Times New Roman"/>
                <w:sz w:val="20"/>
                <w:szCs w:val="20"/>
              </w:rPr>
              <w:t>5.1.2</w:t>
            </w:r>
          </w:p>
        </w:tc>
        <w:tc>
          <w:tcPr>
            <w:tcW w:w="1701" w:type="dxa"/>
            <w:vAlign w:val="center"/>
          </w:tcPr>
          <w:p w14:paraId="01E0E3FB" w14:textId="77777777" w:rsidR="00786193" w:rsidRPr="001F5F6D" w:rsidRDefault="00786193" w:rsidP="0078619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п.9 (Оценка недвижимости)</w:t>
            </w:r>
          </w:p>
        </w:tc>
        <w:tc>
          <w:tcPr>
            <w:tcW w:w="8220" w:type="dxa"/>
            <w:gridSpan w:val="2"/>
            <w:vAlign w:val="center"/>
          </w:tcPr>
          <w:p w14:paraId="2B96B6CD" w14:textId="77777777" w:rsidR="00786193" w:rsidRPr="001F5F6D" w:rsidRDefault="00786193" w:rsidP="00786193">
            <w:pPr>
              <w:autoSpaceDE w:val="0"/>
              <w:autoSpaceDN w:val="0"/>
              <w:adjustRightInd w:val="0"/>
              <w:rPr>
                <w:rFonts w:ascii="Times New Roman" w:hAnsi="Times New Roman" w:cs="Times New Roman"/>
                <w:iCs/>
                <w:sz w:val="20"/>
                <w:szCs w:val="20"/>
              </w:rPr>
            </w:pPr>
            <w:r w:rsidRPr="001F5F6D">
              <w:rPr>
                <w:rFonts w:ascii="Times New Roman" w:hAnsi="Times New Roman" w:cs="Times New Roman"/>
                <w:iCs/>
                <w:sz w:val="20"/>
                <w:szCs w:val="20"/>
              </w:rPr>
              <w:t>- затраты на создание (воспроизводство или замещение) объектов капитального строительства;</w:t>
            </w:r>
          </w:p>
        </w:tc>
        <w:tc>
          <w:tcPr>
            <w:tcW w:w="1277" w:type="dxa"/>
            <w:gridSpan w:val="2"/>
          </w:tcPr>
          <w:p w14:paraId="4FEFAD2B" w14:textId="77777777" w:rsidR="00786193" w:rsidRPr="001F5F6D" w:rsidRDefault="00786193" w:rsidP="00786193">
            <w:pPr>
              <w:autoSpaceDE w:val="0"/>
              <w:autoSpaceDN w:val="0"/>
              <w:adjustRightInd w:val="0"/>
              <w:rPr>
                <w:rFonts w:ascii="Times New Roman" w:hAnsi="Times New Roman" w:cs="Times New Roman"/>
                <w:sz w:val="20"/>
                <w:szCs w:val="20"/>
              </w:rPr>
            </w:pPr>
          </w:p>
        </w:tc>
        <w:tc>
          <w:tcPr>
            <w:tcW w:w="2410" w:type="dxa"/>
          </w:tcPr>
          <w:p w14:paraId="38D31B2B" w14:textId="7B37FD7A" w:rsidR="00786193" w:rsidRPr="001F5F6D" w:rsidRDefault="00943DD3" w:rsidP="00786193">
            <w:pPr>
              <w:autoSpaceDE w:val="0"/>
              <w:autoSpaceDN w:val="0"/>
              <w:adjustRightInd w:val="0"/>
              <w:rPr>
                <w:rFonts w:ascii="Times New Roman" w:hAnsi="Times New Roman" w:cs="Times New Roman"/>
                <w:iCs/>
                <w:sz w:val="20"/>
                <w:szCs w:val="20"/>
              </w:rPr>
            </w:pPr>
            <w:r w:rsidRPr="001F5F6D">
              <w:rPr>
                <w:rFonts w:ascii="Times New Roman" w:hAnsi="Times New Roman" w:cs="Times New Roman"/>
                <w:iCs/>
                <w:sz w:val="20"/>
                <w:szCs w:val="20"/>
              </w:rPr>
              <w:t>Рекомендовано</w:t>
            </w:r>
          </w:p>
        </w:tc>
      </w:tr>
      <w:tr w:rsidR="001F5F6D" w:rsidRPr="001F5F6D" w14:paraId="70EAD29E" w14:textId="77777777" w:rsidTr="001D0BB6">
        <w:trPr>
          <w:trHeight w:val="210"/>
        </w:trPr>
        <w:tc>
          <w:tcPr>
            <w:tcW w:w="1173" w:type="dxa"/>
            <w:vAlign w:val="center"/>
          </w:tcPr>
          <w:p w14:paraId="6D760114" w14:textId="325A9651" w:rsidR="00786193" w:rsidRPr="001F5F6D" w:rsidRDefault="00786193" w:rsidP="00786193">
            <w:pPr>
              <w:autoSpaceDE w:val="0"/>
              <w:autoSpaceDN w:val="0"/>
              <w:adjustRightInd w:val="0"/>
              <w:jc w:val="center"/>
              <w:rPr>
                <w:rFonts w:ascii="Times New Roman" w:hAnsi="Times New Roman" w:cs="Times New Roman"/>
                <w:sz w:val="20"/>
                <w:szCs w:val="20"/>
              </w:rPr>
            </w:pPr>
            <w:r w:rsidRPr="001F5F6D">
              <w:rPr>
                <w:rFonts w:ascii="Times New Roman" w:hAnsi="Times New Roman" w:cs="Times New Roman"/>
                <w:sz w:val="20"/>
                <w:szCs w:val="20"/>
              </w:rPr>
              <w:t>5.1.3</w:t>
            </w:r>
          </w:p>
        </w:tc>
        <w:tc>
          <w:tcPr>
            <w:tcW w:w="1701" w:type="dxa"/>
            <w:vAlign w:val="center"/>
          </w:tcPr>
          <w:p w14:paraId="631448C3" w14:textId="77777777" w:rsidR="00786193" w:rsidRPr="001F5F6D" w:rsidRDefault="00786193" w:rsidP="0078619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п.9 (Оценка недвижимости)</w:t>
            </w:r>
          </w:p>
        </w:tc>
        <w:tc>
          <w:tcPr>
            <w:tcW w:w="8220" w:type="dxa"/>
            <w:gridSpan w:val="2"/>
            <w:vAlign w:val="center"/>
          </w:tcPr>
          <w:p w14:paraId="1C383B48" w14:textId="77777777" w:rsidR="00786193" w:rsidRPr="001F5F6D" w:rsidRDefault="00786193" w:rsidP="00786193">
            <w:pPr>
              <w:autoSpaceDE w:val="0"/>
              <w:autoSpaceDN w:val="0"/>
              <w:adjustRightInd w:val="0"/>
              <w:rPr>
                <w:rFonts w:ascii="Times New Roman" w:hAnsi="Times New Roman" w:cs="Times New Roman"/>
                <w:iCs/>
                <w:sz w:val="20"/>
                <w:szCs w:val="20"/>
              </w:rPr>
            </w:pPr>
            <w:r w:rsidRPr="001F5F6D">
              <w:rPr>
                <w:rFonts w:ascii="Times New Roman" w:hAnsi="Times New Roman" w:cs="Times New Roman"/>
                <w:iCs/>
                <w:sz w:val="20"/>
                <w:szCs w:val="20"/>
              </w:rPr>
              <w:t>- убытки (реальный ущерб, упущенная выгода) при отчуждении объекта недвижимости, а также в иных случаях;</w:t>
            </w:r>
          </w:p>
        </w:tc>
        <w:tc>
          <w:tcPr>
            <w:tcW w:w="1277" w:type="dxa"/>
            <w:gridSpan w:val="2"/>
          </w:tcPr>
          <w:p w14:paraId="3446F5D9" w14:textId="77777777" w:rsidR="00786193" w:rsidRPr="001F5F6D" w:rsidRDefault="00786193" w:rsidP="00786193">
            <w:pPr>
              <w:autoSpaceDE w:val="0"/>
              <w:autoSpaceDN w:val="0"/>
              <w:adjustRightInd w:val="0"/>
              <w:rPr>
                <w:rFonts w:ascii="Times New Roman" w:hAnsi="Times New Roman" w:cs="Times New Roman"/>
                <w:sz w:val="20"/>
                <w:szCs w:val="20"/>
              </w:rPr>
            </w:pPr>
          </w:p>
        </w:tc>
        <w:tc>
          <w:tcPr>
            <w:tcW w:w="2410" w:type="dxa"/>
          </w:tcPr>
          <w:p w14:paraId="2152649E" w14:textId="32FD8AF1" w:rsidR="00786193" w:rsidRPr="001F5F6D" w:rsidRDefault="00943DD3" w:rsidP="00786193">
            <w:pPr>
              <w:autoSpaceDE w:val="0"/>
              <w:autoSpaceDN w:val="0"/>
              <w:adjustRightInd w:val="0"/>
              <w:rPr>
                <w:rFonts w:ascii="Times New Roman" w:hAnsi="Times New Roman" w:cs="Times New Roman"/>
                <w:iCs/>
                <w:sz w:val="20"/>
                <w:szCs w:val="20"/>
              </w:rPr>
            </w:pPr>
            <w:r w:rsidRPr="001F5F6D">
              <w:rPr>
                <w:rFonts w:ascii="Times New Roman" w:hAnsi="Times New Roman" w:cs="Times New Roman"/>
                <w:iCs/>
                <w:sz w:val="20"/>
                <w:szCs w:val="20"/>
              </w:rPr>
              <w:t>Рекомендовано</w:t>
            </w:r>
          </w:p>
        </w:tc>
      </w:tr>
      <w:tr w:rsidR="001F5F6D" w:rsidRPr="001F5F6D" w14:paraId="472FD703" w14:textId="77777777" w:rsidTr="001D0BB6">
        <w:trPr>
          <w:trHeight w:val="210"/>
        </w:trPr>
        <w:tc>
          <w:tcPr>
            <w:tcW w:w="1173" w:type="dxa"/>
            <w:vAlign w:val="center"/>
          </w:tcPr>
          <w:p w14:paraId="7B9EF3B3" w14:textId="7BD05A4C" w:rsidR="00786193" w:rsidRPr="001F5F6D" w:rsidRDefault="00786193" w:rsidP="00786193">
            <w:pPr>
              <w:autoSpaceDE w:val="0"/>
              <w:autoSpaceDN w:val="0"/>
              <w:adjustRightInd w:val="0"/>
              <w:jc w:val="center"/>
              <w:rPr>
                <w:rFonts w:ascii="Times New Roman" w:hAnsi="Times New Roman" w:cs="Times New Roman"/>
                <w:sz w:val="20"/>
                <w:szCs w:val="20"/>
              </w:rPr>
            </w:pPr>
            <w:r w:rsidRPr="001F5F6D">
              <w:rPr>
                <w:rFonts w:ascii="Times New Roman" w:hAnsi="Times New Roman" w:cs="Times New Roman"/>
                <w:sz w:val="20"/>
                <w:szCs w:val="20"/>
              </w:rPr>
              <w:t>5.1.4</w:t>
            </w:r>
          </w:p>
        </w:tc>
        <w:tc>
          <w:tcPr>
            <w:tcW w:w="1701" w:type="dxa"/>
            <w:vAlign w:val="center"/>
          </w:tcPr>
          <w:p w14:paraId="1BF8276B" w14:textId="77777777" w:rsidR="00786193" w:rsidRPr="001F5F6D" w:rsidRDefault="00786193" w:rsidP="0078619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 xml:space="preserve">ФСО №7 п.9 (Оценка </w:t>
            </w:r>
            <w:r w:rsidRPr="001F5F6D">
              <w:rPr>
                <w:rFonts w:ascii="Times New Roman" w:hAnsi="Times New Roman" w:cs="Times New Roman"/>
                <w:sz w:val="20"/>
                <w:szCs w:val="20"/>
              </w:rPr>
              <w:lastRenderedPageBreak/>
              <w:t>недвижимости)</w:t>
            </w:r>
          </w:p>
        </w:tc>
        <w:tc>
          <w:tcPr>
            <w:tcW w:w="8220" w:type="dxa"/>
            <w:gridSpan w:val="2"/>
            <w:vAlign w:val="center"/>
          </w:tcPr>
          <w:p w14:paraId="1A0D046C" w14:textId="77777777" w:rsidR="00786193" w:rsidRPr="001F5F6D" w:rsidRDefault="00786193" w:rsidP="00786193">
            <w:pPr>
              <w:autoSpaceDE w:val="0"/>
              <w:autoSpaceDN w:val="0"/>
              <w:adjustRightInd w:val="0"/>
              <w:rPr>
                <w:rFonts w:ascii="Times New Roman" w:hAnsi="Times New Roman" w:cs="Times New Roman"/>
                <w:iCs/>
                <w:sz w:val="20"/>
                <w:szCs w:val="20"/>
              </w:rPr>
            </w:pPr>
            <w:r w:rsidRPr="001F5F6D">
              <w:rPr>
                <w:rFonts w:ascii="Times New Roman" w:hAnsi="Times New Roman" w:cs="Times New Roman"/>
                <w:iCs/>
                <w:sz w:val="20"/>
                <w:szCs w:val="20"/>
              </w:rPr>
              <w:lastRenderedPageBreak/>
              <w:t>- затраты на устранение экологического загрязнения и (или) рекультивацию земельного участка.</w:t>
            </w:r>
          </w:p>
        </w:tc>
        <w:tc>
          <w:tcPr>
            <w:tcW w:w="1277" w:type="dxa"/>
            <w:gridSpan w:val="2"/>
          </w:tcPr>
          <w:p w14:paraId="006F60D4" w14:textId="77777777" w:rsidR="00786193" w:rsidRPr="001F5F6D" w:rsidRDefault="00786193" w:rsidP="00786193">
            <w:pPr>
              <w:autoSpaceDE w:val="0"/>
              <w:autoSpaceDN w:val="0"/>
              <w:adjustRightInd w:val="0"/>
              <w:rPr>
                <w:rFonts w:ascii="Times New Roman" w:hAnsi="Times New Roman" w:cs="Times New Roman"/>
                <w:sz w:val="20"/>
                <w:szCs w:val="20"/>
              </w:rPr>
            </w:pPr>
          </w:p>
        </w:tc>
        <w:tc>
          <w:tcPr>
            <w:tcW w:w="2410" w:type="dxa"/>
          </w:tcPr>
          <w:p w14:paraId="4BE26454" w14:textId="18572716" w:rsidR="00786193" w:rsidRPr="001F5F6D" w:rsidRDefault="00943DD3" w:rsidP="00786193">
            <w:pPr>
              <w:autoSpaceDE w:val="0"/>
              <w:autoSpaceDN w:val="0"/>
              <w:adjustRightInd w:val="0"/>
              <w:rPr>
                <w:rFonts w:ascii="Times New Roman" w:hAnsi="Times New Roman" w:cs="Times New Roman"/>
                <w:iCs/>
                <w:sz w:val="20"/>
                <w:szCs w:val="20"/>
              </w:rPr>
            </w:pPr>
            <w:r w:rsidRPr="001F5F6D">
              <w:rPr>
                <w:rFonts w:ascii="Times New Roman" w:hAnsi="Times New Roman" w:cs="Times New Roman"/>
                <w:iCs/>
                <w:sz w:val="20"/>
                <w:szCs w:val="20"/>
              </w:rPr>
              <w:t>Рекомендовано</w:t>
            </w:r>
          </w:p>
        </w:tc>
      </w:tr>
      <w:tr w:rsidR="001F5F6D" w:rsidRPr="001F5F6D" w14:paraId="353DE075" w14:textId="77777777" w:rsidTr="001F5F6D">
        <w:trPr>
          <w:trHeight w:val="210"/>
        </w:trPr>
        <w:tc>
          <w:tcPr>
            <w:tcW w:w="1173" w:type="dxa"/>
            <w:vAlign w:val="center"/>
          </w:tcPr>
          <w:p w14:paraId="2A9101AC"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lastRenderedPageBreak/>
              <w:t>6</w:t>
            </w:r>
          </w:p>
        </w:tc>
        <w:tc>
          <w:tcPr>
            <w:tcW w:w="1701" w:type="dxa"/>
            <w:vAlign w:val="center"/>
          </w:tcPr>
          <w:p w14:paraId="17F9E14E"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rPr>
              <w:t>ФСО №1 п.21е</w:t>
            </w:r>
          </w:p>
        </w:tc>
        <w:tc>
          <w:tcPr>
            <w:tcW w:w="8239" w:type="dxa"/>
            <w:gridSpan w:val="3"/>
            <w:vAlign w:val="center"/>
          </w:tcPr>
          <w:p w14:paraId="68451B31" w14:textId="77777777" w:rsidR="00402A5A" w:rsidRPr="001F5F6D" w:rsidRDefault="00402A5A" w:rsidP="00402A5A">
            <w:pPr>
              <w:autoSpaceDE w:val="0"/>
              <w:autoSpaceDN w:val="0"/>
              <w:adjustRightInd w:val="0"/>
              <w:spacing w:after="0"/>
              <w:rPr>
                <w:rFonts w:ascii="Times New Roman" w:hAnsi="Times New Roman" w:cs="Times New Roman"/>
                <w:sz w:val="20"/>
                <w:szCs w:val="20"/>
                <w:lang w:val="en-US"/>
              </w:rPr>
            </w:pPr>
            <w:r w:rsidRPr="001F5F6D">
              <w:rPr>
                <w:rFonts w:ascii="Times New Roman" w:hAnsi="Times New Roman" w:cs="Times New Roman"/>
                <w:iCs/>
                <w:sz w:val="20"/>
                <w:szCs w:val="20"/>
              </w:rPr>
              <w:t>Дата оценки</w:t>
            </w:r>
          </w:p>
        </w:tc>
        <w:tc>
          <w:tcPr>
            <w:tcW w:w="1258" w:type="dxa"/>
          </w:tcPr>
          <w:p w14:paraId="3E3106EF" w14:textId="77777777" w:rsidR="00402A5A" w:rsidRPr="001F5F6D" w:rsidRDefault="00402A5A" w:rsidP="00402A5A">
            <w:pPr>
              <w:autoSpaceDE w:val="0"/>
              <w:autoSpaceDN w:val="0"/>
              <w:adjustRightInd w:val="0"/>
              <w:spacing w:after="0"/>
              <w:rPr>
                <w:rFonts w:ascii="Times New Roman" w:hAnsi="Times New Roman" w:cs="Times New Roman"/>
                <w:sz w:val="20"/>
                <w:szCs w:val="20"/>
              </w:rPr>
            </w:pPr>
          </w:p>
        </w:tc>
        <w:tc>
          <w:tcPr>
            <w:tcW w:w="2410" w:type="dxa"/>
          </w:tcPr>
          <w:p w14:paraId="79E3DA62" w14:textId="65EF2A7C" w:rsidR="00402A5A" w:rsidRPr="001F5F6D" w:rsidRDefault="00943DD3" w:rsidP="00402A5A">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Обязательно</w:t>
            </w:r>
          </w:p>
        </w:tc>
      </w:tr>
      <w:tr w:rsidR="001F5F6D" w:rsidRPr="001F5F6D" w14:paraId="3F4C3590" w14:textId="77777777" w:rsidTr="001F5F6D">
        <w:trPr>
          <w:trHeight w:val="186"/>
        </w:trPr>
        <w:tc>
          <w:tcPr>
            <w:tcW w:w="1173" w:type="dxa"/>
            <w:vAlign w:val="center"/>
          </w:tcPr>
          <w:p w14:paraId="21D8AFEA"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7</w:t>
            </w:r>
          </w:p>
        </w:tc>
        <w:tc>
          <w:tcPr>
            <w:tcW w:w="1701" w:type="dxa"/>
            <w:vAlign w:val="center"/>
          </w:tcPr>
          <w:p w14:paraId="10E15B75"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№1 п. 21ж</w:t>
            </w:r>
          </w:p>
        </w:tc>
        <w:tc>
          <w:tcPr>
            <w:tcW w:w="8239" w:type="dxa"/>
            <w:gridSpan w:val="3"/>
            <w:vAlign w:val="center"/>
          </w:tcPr>
          <w:p w14:paraId="307E5ADE" w14:textId="77777777" w:rsidR="00402A5A" w:rsidRPr="001F5F6D" w:rsidRDefault="00402A5A" w:rsidP="00402A5A">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Допущения, на которых должна основываться оценка</w:t>
            </w:r>
          </w:p>
        </w:tc>
        <w:tc>
          <w:tcPr>
            <w:tcW w:w="1258" w:type="dxa"/>
          </w:tcPr>
          <w:p w14:paraId="7A70B56F" w14:textId="77777777" w:rsidR="00402A5A" w:rsidRPr="001F5F6D" w:rsidRDefault="00402A5A" w:rsidP="00402A5A">
            <w:pPr>
              <w:autoSpaceDE w:val="0"/>
              <w:autoSpaceDN w:val="0"/>
              <w:adjustRightInd w:val="0"/>
              <w:spacing w:after="0"/>
              <w:rPr>
                <w:rFonts w:ascii="Times New Roman" w:hAnsi="Times New Roman" w:cs="Times New Roman"/>
                <w:sz w:val="20"/>
                <w:szCs w:val="20"/>
              </w:rPr>
            </w:pPr>
          </w:p>
        </w:tc>
        <w:tc>
          <w:tcPr>
            <w:tcW w:w="2410" w:type="dxa"/>
          </w:tcPr>
          <w:p w14:paraId="50ED6BC5" w14:textId="43A83815" w:rsidR="00402A5A" w:rsidRPr="001F5F6D" w:rsidRDefault="00943DD3" w:rsidP="00402A5A">
            <w:pPr>
              <w:spacing w:after="0"/>
              <w:rPr>
                <w:rFonts w:ascii="Times New Roman" w:hAnsi="Times New Roman" w:cs="Times New Roman"/>
                <w:sz w:val="20"/>
                <w:szCs w:val="20"/>
              </w:rPr>
            </w:pPr>
            <w:r w:rsidRPr="001F5F6D">
              <w:rPr>
                <w:rFonts w:ascii="Times New Roman" w:hAnsi="Times New Roman" w:cs="Times New Roman"/>
                <w:iCs/>
                <w:sz w:val="20"/>
                <w:szCs w:val="20"/>
              </w:rPr>
              <w:t>Обязательно</w:t>
            </w:r>
          </w:p>
        </w:tc>
      </w:tr>
      <w:tr w:rsidR="001F5F6D" w:rsidRPr="001F5F6D" w14:paraId="60D54DD3" w14:textId="77777777" w:rsidTr="001D0BB6">
        <w:trPr>
          <w:trHeight w:val="138"/>
        </w:trPr>
        <w:tc>
          <w:tcPr>
            <w:tcW w:w="1173" w:type="dxa"/>
            <w:vAlign w:val="center"/>
          </w:tcPr>
          <w:p w14:paraId="207B976E" w14:textId="09F38EBB" w:rsidR="00655487" w:rsidRPr="001F5F6D" w:rsidRDefault="00655487" w:rsidP="00C115D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7.1</w:t>
            </w:r>
          </w:p>
        </w:tc>
        <w:tc>
          <w:tcPr>
            <w:tcW w:w="1701" w:type="dxa"/>
            <w:vAlign w:val="center"/>
          </w:tcPr>
          <w:p w14:paraId="406D0B30" w14:textId="77777777" w:rsidR="00655487" w:rsidRPr="001F5F6D" w:rsidRDefault="00655487" w:rsidP="00C115D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№9 п.12 (Оценка для целей залога)</w:t>
            </w:r>
          </w:p>
        </w:tc>
        <w:tc>
          <w:tcPr>
            <w:tcW w:w="8220" w:type="dxa"/>
            <w:gridSpan w:val="2"/>
            <w:vAlign w:val="center"/>
          </w:tcPr>
          <w:p w14:paraId="3252FB11" w14:textId="77777777" w:rsidR="00655487" w:rsidRPr="001F5F6D" w:rsidRDefault="00655487" w:rsidP="00C115DA">
            <w:pPr>
              <w:autoSpaceDE w:val="0"/>
              <w:autoSpaceDN w:val="0"/>
              <w:adjustRightInd w:val="0"/>
              <w:spacing w:after="0"/>
              <w:jc w:val="both"/>
              <w:rPr>
                <w:rFonts w:ascii="Times New Roman" w:hAnsi="Times New Roman" w:cs="Times New Roman"/>
                <w:iCs/>
                <w:sz w:val="20"/>
                <w:szCs w:val="20"/>
              </w:rPr>
            </w:pPr>
            <w:r w:rsidRPr="001F5F6D">
              <w:rPr>
                <w:rFonts w:ascii="Times New Roman" w:hAnsi="Times New Roman" w:cs="Times New Roman"/>
                <w:iCs/>
                <w:sz w:val="20"/>
                <w:szCs w:val="20"/>
              </w:rPr>
              <w:t xml:space="preserve">Допущения, используемые при проведении оценки, </w:t>
            </w:r>
            <w:r w:rsidRPr="001F5F6D">
              <w:rPr>
                <w:rFonts w:ascii="Times New Roman" w:hAnsi="Times New Roman" w:cs="Times New Roman"/>
                <w:iCs/>
                <w:sz w:val="20"/>
                <w:szCs w:val="20"/>
                <w:u w:val="single"/>
              </w:rPr>
              <w:t>должны быть согласованы всеми сторонами договора</w:t>
            </w:r>
            <w:r w:rsidRPr="001F5F6D">
              <w:rPr>
                <w:rFonts w:ascii="Times New Roman" w:hAnsi="Times New Roman" w:cs="Times New Roman"/>
                <w:iCs/>
                <w:sz w:val="20"/>
                <w:szCs w:val="20"/>
              </w:rPr>
              <w:t>.</w:t>
            </w:r>
          </w:p>
        </w:tc>
        <w:tc>
          <w:tcPr>
            <w:tcW w:w="1277" w:type="dxa"/>
            <w:gridSpan w:val="2"/>
          </w:tcPr>
          <w:p w14:paraId="347691B8" w14:textId="77777777" w:rsidR="00655487" w:rsidRPr="001F5F6D" w:rsidRDefault="00655487" w:rsidP="00C115DA">
            <w:pPr>
              <w:autoSpaceDE w:val="0"/>
              <w:autoSpaceDN w:val="0"/>
              <w:adjustRightInd w:val="0"/>
              <w:spacing w:after="0"/>
              <w:rPr>
                <w:rFonts w:ascii="Times New Roman" w:hAnsi="Times New Roman" w:cs="Times New Roman"/>
                <w:sz w:val="20"/>
                <w:szCs w:val="20"/>
              </w:rPr>
            </w:pPr>
          </w:p>
        </w:tc>
        <w:tc>
          <w:tcPr>
            <w:tcW w:w="2410" w:type="dxa"/>
          </w:tcPr>
          <w:p w14:paraId="43C111D1" w14:textId="3C13610E" w:rsidR="00655487" w:rsidRPr="001F5F6D" w:rsidRDefault="00943DD3" w:rsidP="00C115DA">
            <w:pPr>
              <w:spacing w:after="0"/>
              <w:rPr>
                <w:rFonts w:ascii="Times New Roman" w:hAnsi="Times New Roman" w:cs="Times New Roman"/>
                <w:sz w:val="20"/>
                <w:szCs w:val="20"/>
              </w:rPr>
            </w:pPr>
            <w:r w:rsidRPr="001F5F6D">
              <w:rPr>
                <w:rFonts w:ascii="Times New Roman" w:hAnsi="Times New Roman" w:cs="Times New Roman"/>
                <w:iCs/>
                <w:sz w:val="20"/>
                <w:szCs w:val="20"/>
              </w:rPr>
              <w:t>Обязательно</w:t>
            </w:r>
          </w:p>
        </w:tc>
      </w:tr>
      <w:tr w:rsidR="001F5F6D" w:rsidRPr="001F5F6D" w14:paraId="5D73EE0C" w14:textId="77777777" w:rsidTr="001F5F6D">
        <w:trPr>
          <w:trHeight w:val="118"/>
        </w:trPr>
        <w:tc>
          <w:tcPr>
            <w:tcW w:w="1173" w:type="dxa"/>
            <w:vAlign w:val="center"/>
          </w:tcPr>
          <w:p w14:paraId="69AFBCB6"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8</w:t>
            </w:r>
          </w:p>
        </w:tc>
        <w:tc>
          <w:tcPr>
            <w:tcW w:w="1701" w:type="dxa"/>
            <w:vAlign w:val="center"/>
          </w:tcPr>
          <w:p w14:paraId="15E7856F"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№1 п. 21з</w:t>
            </w:r>
          </w:p>
        </w:tc>
        <w:tc>
          <w:tcPr>
            <w:tcW w:w="8239" w:type="dxa"/>
            <w:gridSpan w:val="3"/>
            <w:vAlign w:val="center"/>
          </w:tcPr>
          <w:p w14:paraId="6DF6BBB4" w14:textId="77777777" w:rsidR="00402A5A" w:rsidRPr="001F5F6D" w:rsidRDefault="00402A5A" w:rsidP="00402A5A">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Иная информация, предусмотренная федеральными стандартами оценки</w:t>
            </w:r>
          </w:p>
        </w:tc>
        <w:tc>
          <w:tcPr>
            <w:tcW w:w="1258" w:type="dxa"/>
          </w:tcPr>
          <w:p w14:paraId="2D8BD410" w14:textId="77777777" w:rsidR="00402A5A" w:rsidRPr="001F5F6D" w:rsidRDefault="00402A5A" w:rsidP="00402A5A">
            <w:pPr>
              <w:autoSpaceDE w:val="0"/>
              <w:autoSpaceDN w:val="0"/>
              <w:adjustRightInd w:val="0"/>
              <w:spacing w:after="0"/>
              <w:rPr>
                <w:rFonts w:ascii="Times New Roman" w:hAnsi="Times New Roman" w:cs="Times New Roman"/>
                <w:sz w:val="20"/>
                <w:szCs w:val="20"/>
              </w:rPr>
            </w:pPr>
          </w:p>
        </w:tc>
        <w:tc>
          <w:tcPr>
            <w:tcW w:w="2410" w:type="dxa"/>
          </w:tcPr>
          <w:p w14:paraId="68534466" w14:textId="2A1D6CB9" w:rsidR="00402A5A" w:rsidRPr="001F5F6D" w:rsidRDefault="00943DD3" w:rsidP="00402A5A">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Обязательно</w:t>
            </w:r>
          </w:p>
        </w:tc>
      </w:tr>
      <w:tr w:rsidR="001F5F6D" w:rsidRPr="001F5F6D" w14:paraId="1BC20457" w14:textId="77777777" w:rsidTr="001F5F6D">
        <w:trPr>
          <w:trHeight w:val="118"/>
        </w:trPr>
        <w:tc>
          <w:tcPr>
            <w:tcW w:w="1173" w:type="dxa"/>
            <w:vAlign w:val="center"/>
          </w:tcPr>
          <w:p w14:paraId="438018E7"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9</w:t>
            </w:r>
          </w:p>
        </w:tc>
        <w:tc>
          <w:tcPr>
            <w:tcW w:w="1701" w:type="dxa"/>
            <w:vAlign w:val="center"/>
          </w:tcPr>
          <w:p w14:paraId="244827E4"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п.5 (Оценка недвижимости)</w:t>
            </w:r>
          </w:p>
        </w:tc>
        <w:tc>
          <w:tcPr>
            <w:tcW w:w="8239" w:type="dxa"/>
            <w:gridSpan w:val="3"/>
            <w:vAlign w:val="center"/>
          </w:tcPr>
          <w:p w14:paraId="7F2F24B9" w14:textId="0D59F763" w:rsidR="00402A5A" w:rsidRPr="001F5F6D" w:rsidRDefault="00943DD3" w:rsidP="00402A5A">
            <w:pPr>
              <w:autoSpaceDE w:val="0"/>
              <w:autoSpaceDN w:val="0"/>
              <w:adjustRightInd w:val="0"/>
              <w:spacing w:after="0"/>
              <w:rPr>
                <w:rFonts w:ascii="Times New Roman" w:hAnsi="Times New Roman" w:cs="Times New Roman"/>
                <w:bCs/>
                <w:iCs/>
                <w:sz w:val="20"/>
                <w:szCs w:val="20"/>
              </w:rPr>
            </w:pPr>
            <w:r w:rsidRPr="001F5F6D">
              <w:rPr>
                <w:rFonts w:ascii="Times New Roman" w:hAnsi="Times New Roman" w:cs="Times New Roman"/>
                <w:bCs/>
                <w:iCs/>
                <w:sz w:val="20"/>
                <w:szCs w:val="20"/>
              </w:rPr>
              <w:t xml:space="preserve">Период </w:t>
            </w:r>
            <w:r w:rsidR="00402A5A" w:rsidRPr="001F5F6D">
              <w:rPr>
                <w:rFonts w:ascii="Times New Roman" w:hAnsi="Times New Roman" w:cs="Times New Roman"/>
                <w:bCs/>
                <w:iCs/>
                <w:sz w:val="20"/>
                <w:szCs w:val="20"/>
              </w:rPr>
              <w:t>проведения осмотра объекта оценки</w:t>
            </w:r>
          </w:p>
        </w:tc>
        <w:tc>
          <w:tcPr>
            <w:tcW w:w="1258" w:type="dxa"/>
          </w:tcPr>
          <w:p w14:paraId="4EA0D7AD" w14:textId="77777777" w:rsidR="00402A5A" w:rsidRPr="001F5F6D" w:rsidRDefault="00402A5A" w:rsidP="00402A5A">
            <w:pPr>
              <w:autoSpaceDE w:val="0"/>
              <w:autoSpaceDN w:val="0"/>
              <w:adjustRightInd w:val="0"/>
              <w:spacing w:after="0"/>
              <w:rPr>
                <w:rFonts w:ascii="Times New Roman" w:hAnsi="Times New Roman" w:cs="Times New Roman"/>
                <w:sz w:val="20"/>
                <w:szCs w:val="20"/>
              </w:rPr>
            </w:pPr>
          </w:p>
        </w:tc>
        <w:tc>
          <w:tcPr>
            <w:tcW w:w="2410" w:type="dxa"/>
          </w:tcPr>
          <w:p w14:paraId="75198C27" w14:textId="77777777" w:rsidR="00943DD3" w:rsidRPr="001F5F6D" w:rsidRDefault="00943DD3"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Рекомендовано</w:t>
            </w:r>
          </w:p>
          <w:p w14:paraId="70229DBD" w14:textId="77777777" w:rsidR="00943DD3" w:rsidRPr="001F5F6D" w:rsidRDefault="00943DD3"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 xml:space="preserve">По общему правилу: </w:t>
            </w:r>
          </w:p>
          <w:p w14:paraId="0B7ED51A" w14:textId="7B0A5950" w:rsidR="00402A5A" w:rsidRPr="001F5F6D" w:rsidRDefault="00943DD3"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 xml:space="preserve">Этот </w:t>
            </w:r>
            <w:r w:rsidRPr="001F5F6D">
              <w:rPr>
                <w:rFonts w:ascii="Times New Roman" w:hAnsi="Times New Roman" w:cs="Times New Roman"/>
                <w:sz w:val="20"/>
                <w:szCs w:val="20"/>
              </w:rPr>
              <w:t>период - возможно близкий к дате оценки. В задании можно указать иное.</w:t>
            </w:r>
          </w:p>
        </w:tc>
      </w:tr>
      <w:tr w:rsidR="001F5F6D" w:rsidRPr="001F5F6D" w14:paraId="007C6615" w14:textId="77777777" w:rsidTr="001F5F6D">
        <w:trPr>
          <w:trHeight w:val="118"/>
        </w:trPr>
        <w:tc>
          <w:tcPr>
            <w:tcW w:w="1173" w:type="dxa"/>
            <w:vAlign w:val="center"/>
          </w:tcPr>
          <w:p w14:paraId="7D2D326D"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10</w:t>
            </w:r>
          </w:p>
        </w:tc>
        <w:tc>
          <w:tcPr>
            <w:tcW w:w="1701" w:type="dxa"/>
            <w:vAlign w:val="center"/>
          </w:tcPr>
          <w:p w14:paraId="49F481F9" w14:textId="2A911084"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 xml:space="preserve">ФСО №1 п. </w:t>
            </w:r>
            <w:r w:rsidR="00A8332C" w:rsidRPr="001F5F6D">
              <w:rPr>
                <w:rFonts w:ascii="Times New Roman" w:hAnsi="Times New Roman" w:cs="Times New Roman"/>
                <w:sz w:val="20"/>
                <w:szCs w:val="20"/>
              </w:rPr>
              <w:t>26</w:t>
            </w:r>
            <w:r w:rsidRPr="001F5F6D">
              <w:rPr>
                <w:rFonts w:ascii="Times New Roman" w:hAnsi="Times New Roman" w:cs="Times New Roman"/>
                <w:sz w:val="20"/>
                <w:szCs w:val="20"/>
              </w:rPr>
              <w:t>,</w:t>
            </w:r>
          </w:p>
          <w:p w14:paraId="442B0965"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п.30 (Оценка недвижимости)</w:t>
            </w:r>
          </w:p>
        </w:tc>
        <w:tc>
          <w:tcPr>
            <w:tcW w:w="8239" w:type="dxa"/>
            <w:gridSpan w:val="3"/>
            <w:vAlign w:val="center"/>
          </w:tcPr>
          <w:p w14:paraId="42143CA9" w14:textId="77777777" w:rsidR="00402A5A" w:rsidRPr="001F5F6D" w:rsidRDefault="00402A5A" w:rsidP="00402A5A">
            <w:pPr>
              <w:autoSpaceDE w:val="0"/>
              <w:autoSpaceDN w:val="0"/>
              <w:adjustRightInd w:val="0"/>
              <w:spacing w:after="0"/>
              <w:rPr>
                <w:rFonts w:ascii="Times New Roman" w:hAnsi="Times New Roman" w:cs="Times New Roman"/>
                <w:bCs/>
                <w:iCs/>
                <w:sz w:val="20"/>
                <w:szCs w:val="20"/>
              </w:rPr>
            </w:pPr>
            <w:r w:rsidRPr="001F5F6D">
              <w:rPr>
                <w:rFonts w:ascii="Times New Roman" w:hAnsi="Times New Roman" w:cs="Times New Roman"/>
                <w:bCs/>
                <w:iCs/>
                <w:sz w:val="20"/>
                <w:szCs w:val="20"/>
              </w:rPr>
              <w:t>Указание на отсутствие права/обязанности оценщика после проведения процедуры согласования приводить суждение о возможных границах интервала полученной стоимости</w:t>
            </w:r>
          </w:p>
        </w:tc>
        <w:tc>
          <w:tcPr>
            <w:tcW w:w="1258" w:type="dxa"/>
          </w:tcPr>
          <w:p w14:paraId="1D67F87D" w14:textId="77777777" w:rsidR="00402A5A" w:rsidRPr="001F5F6D" w:rsidRDefault="00402A5A" w:rsidP="00402A5A">
            <w:pPr>
              <w:autoSpaceDE w:val="0"/>
              <w:autoSpaceDN w:val="0"/>
              <w:adjustRightInd w:val="0"/>
              <w:spacing w:after="0"/>
              <w:rPr>
                <w:rFonts w:ascii="Times New Roman" w:hAnsi="Times New Roman" w:cs="Times New Roman"/>
                <w:sz w:val="20"/>
                <w:szCs w:val="20"/>
              </w:rPr>
            </w:pPr>
          </w:p>
        </w:tc>
        <w:tc>
          <w:tcPr>
            <w:tcW w:w="2410" w:type="dxa"/>
          </w:tcPr>
          <w:p w14:paraId="7E0D1C69" w14:textId="77777777" w:rsidR="00943DD3" w:rsidRPr="001F5F6D" w:rsidRDefault="00943DD3"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Рекомендовано</w:t>
            </w:r>
          </w:p>
          <w:p w14:paraId="5807EB58" w14:textId="77777777" w:rsidR="00943DD3" w:rsidRPr="001F5F6D" w:rsidRDefault="00943DD3"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По общему правилу:</w:t>
            </w:r>
          </w:p>
          <w:p w14:paraId="38B485C3" w14:textId="42DC6AE8" w:rsidR="00402A5A" w:rsidRPr="001F5F6D" w:rsidRDefault="00943DD3"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 xml:space="preserve">Оценщик приводит </w:t>
            </w:r>
            <w:r w:rsidRPr="001F5F6D">
              <w:rPr>
                <w:rFonts w:ascii="Times New Roman" w:hAnsi="Times New Roman" w:cs="Times New Roman"/>
                <w:bCs/>
                <w:iCs/>
                <w:sz w:val="20"/>
                <w:szCs w:val="20"/>
              </w:rPr>
              <w:t>суждение о возможных границах интервала полученной стоимости. В задании можно исключить это право</w:t>
            </w:r>
          </w:p>
        </w:tc>
      </w:tr>
      <w:tr w:rsidR="001F5F6D" w:rsidRPr="001F5F6D" w14:paraId="15901835" w14:textId="77777777" w:rsidTr="001F5F6D">
        <w:trPr>
          <w:trHeight w:val="118"/>
        </w:trPr>
        <w:tc>
          <w:tcPr>
            <w:tcW w:w="1173" w:type="dxa"/>
            <w:vAlign w:val="center"/>
          </w:tcPr>
          <w:p w14:paraId="3F64D7BF"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11</w:t>
            </w:r>
          </w:p>
        </w:tc>
        <w:tc>
          <w:tcPr>
            <w:tcW w:w="1701" w:type="dxa"/>
            <w:vAlign w:val="center"/>
          </w:tcPr>
          <w:p w14:paraId="1AB582FF" w14:textId="77777777" w:rsidR="00402A5A" w:rsidRPr="001F5F6D" w:rsidRDefault="00402A5A" w:rsidP="00402A5A">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№1 п. 22</w:t>
            </w:r>
          </w:p>
        </w:tc>
        <w:tc>
          <w:tcPr>
            <w:tcW w:w="8239" w:type="dxa"/>
            <w:gridSpan w:val="3"/>
            <w:vAlign w:val="center"/>
          </w:tcPr>
          <w:p w14:paraId="406F2FF4" w14:textId="77777777" w:rsidR="00402A5A" w:rsidRPr="001F5F6D" w:rsidRDefault="00402A5A" w:rsidP="00402A5A">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Дополнительные требования к заданию на оценку могут быть регламентированы соответствующими федеральными стандартами оценки.</w:t>
            </w:r>
          </w:p>
        </w:tc>
        <w:tc>
          <w:tcPr>
            <w:tcW w:w="1258" w:type="dxa"/>
          </w:tcPr>
          <w:p w14:paraId="048F69C7" w14:textId="77777777" w:rsidR="00402A5A" w:rsidRPr="001F5F6D" w:rsidRDefault="00402A5A" w:rsidP="00402A5A">
            <w:pPr>
              <w:autoSpaceDE w:val="0"/>
              <w:autoSpaceDN w:val="0"/>
              <w:adjustRightInd w:val="0"/>
              <w:spacing w:after="0"/>
              <w:rPr>
                <w:rFonts w:ascii="Times New Roman" w:hAnsi="Times New Roman" w:cs="Times New Roman"/>
                <w:sz w:val="20"/>
                <w:szCs w:val="20"/>
              </w:rPr>
            </w:pPr>
          </w:p>
        </w:tc>
        <w:tc>
          <w:tcPr>
            <w:tcW w:w="2410" w:type="dxa"/>
          </w:tcPr>
          <w:p w14:paraId="0CD9AB5F" w14:textId="77777777" w:rsidR="00402A5A" w:rsidRPr="001F5F6D" w:rsidRDefault="00402A5A" w:rsidP="00402A5A">
            <w:pPr>
              <w:autoSpaceDE w:val="0"/>
              <w:autoSpaceDN w:val="0"/>
              <w:adjustRightInd w:val="0"/>
              <w:spacing w:after="0"/>
              <w:rPr>
                <w:rFonts w:ascii="Times New Roman" w:hAnsi="Times New Roman" w:cs="Times New Roman"/>
                <w:iCs/>
                <w:sz w:val="20"/>
                <w:szCs w:val="20"/>
              </w:rPr>
            </w:pPr>
          </w:p>
        </w:tc>
      </w:tr>
      <w:tr w:rsidR="001F5F6D" w:rsidRPr="001F5F6D" w14:paraId="0D722806" w14:textId="77777777" w:rsidTr="001D0BB6">
        <w:trPr>
          <w:trHeight w:val="134"/>
        </w:trPr>
        <w:tc>
          <w:tcPr>
            <w:tcW w:w="1173" w:type="dxa"/>
            <w:vAlign w:val="center"/>
          </w:tcPr>
          <w:p w14:paraId="3600E183" w14:textId="58D873E6"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12</w:t>
            </w:r>
          </w:p>
        </w:tc>
        <w:tc>
          <w:tcPr>
            <w:tcW w:w="1701" w:type="dxa"/>
            <w:vAlign w:val="center"/>
          </w:tcPr>
          <w:p w14:paraId="5AD82A7E"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№9 п.10 (Оценка для целей залога)</w:t>
            </w:r>
          </w:p>
        </w:tc>
        <w:tc>
          <w:tcPr>
            <w:tcW w:w="8220" w:type="dxa"/>
            <w:gridSpan w:val="2"/>
            <w:vAlign w:val="center"/>
          </w:tcPr>
          <w:p w14:paraId="31E2FDB0" w14:textId="77777777" w:rsidR="00943DD3" w:rsidRPr="001F5F6D" w:rsidRDefault="00943DD3" w:rsidP="00943DD3">
            <w:pPr>
              <w:autoSpaceDE w:val="0"/>
              <w:autoSpaceDN w:val="0"/>
              <w:adjustRightInd w:val="0"/>
              <w:spacing w:after="0"/>
              <w:jc w:val="both"/>
              <w:rPr>
                <w:rFonts w:ascii="Times New Roman" w:hAnsi="Times New Roman" w:cs="Times New Roman"/>
                <w:bCs/>
                <w:iCs/>
                <w:sz w:val="20"/>
                <w:szCs w:val="20"/>
              </w:rPr>
            </w:pPr>
            <w:r w:rsidRPr="001F5F6D">
              <w:rPr>
                <w:rFonts w:ascii="Times New Roman" w:hAnsi="Times New Roman" w:cs="Times New Roman"/>
                <w:bCs/>
                <w:iCs/>
                <w:sz w:val="20"/>
                <w:szCs w:val="20"/>
                <w:u w:val="single"/>
              </w:rPr>
              <w:t>Задание на оценку</w:t>
            </w:r>
            <w:r w:rsidRPr="001F5F6D">
              <w:rPr>
                <w:rFonts w:ascii="Times New Roman" w:hAnsi="Times New Roman" w:cs="Times New Roman"/>
                <w:bCs/>
                <w:iCs/>
                <w:sz w:val="20"/>
                <w:szCs w:val="20"/>
              </w:rPr>
              <w:t xml:space="preserve"> должно содержать следующую, дополнительную к </w:t>
            </w:r>
            <w:proofErr w:type="gramStart"/>
            <w:r w:rsidRPr="001F5F6D">
              <w:rPr>
                <w:rFonts w:ascii="Times New Roman" w:hAnsi="Times New Roman" w:cs="Times New Roman"/>
                <w:bCs/>
                <w:iCs/>
                <w:sz w:val="20"/>
                <w:szCs w:val="20"/>
              </w:rPr>
              <w:t>указанной</w:t>
            </w:r>
            <w:proofErr w:type="gramEnd"/>
            <w:r w:rsidRPr="001F5F6D">
              <w:rPr>
                <w:rFonts w:ascii="Times New Roman" w:hAnsi="Times New Roman" w:cs="Times New Roman"/>
                <w:bCs/>
                <w:iCs/>
                <w:sz w:val="20"/>
                <w:szCs w:val="20"/>
              </w:rPr>
              <w:t xml:space="preserve"> в ФСО N 1, а также в иных ФСО, регулирующих оценку отдельных видов объектов оценки, информацию:</w:t>
            </w:r>
          </w:p>
        </w:tc>
        <w:tc>
          <w:tcPr>
            <w:tcW w:w="1277" w:type="dxa"/>
            <w:gridSpan w:val="2"/>
          </w:tcPr>
          <w:p w14:paraId="6C2B2193"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4DB40009" w14:textId="3EF5F0EB" w:rsidR="00943DD3" w:rsidRPr="001F5F6D" w:rsidRDefault="00943DD3" w:rsidP="00943DD3">
            <w:pPr>
              <w:spacing w:after="0"/>
              <w:rPr>
                <w:rFonts w:ascii="Times New Roman" w:hAnsi="Times New Roman" w:cs="Times New Roman"/>
                <w:sz w:val="20"/>
                <w:szCs w:val="20"/>
              </w:rPr>
            </w:pPr>
            <w:r w:rsidRPr="001F5F6D">
              <w:rPr>
                <w:rFonts w:ascii="Times New Roman" w:hAnsi="Times New Roman" w:cs="Times New Roman"/>
                <w:iCs/>
                <w:sz w:val="20"/>
                <w:szCs w:val="20"/>
              </w:rPr>
              <w:t>Обязательно</w:t>
            </w:r>
          </w:p>
        </w:tc>
      </w:tr>
      <w:tr w:rsidR="001F5F6D" w:rsidRPr="001F5F6D" w14:paraId="7E59FF52" w14:textId="77777777" w:rsidTr="001D0BB6">
        <w:trPr>
          <w:trHeight w:val="134"/>
        </w:trPr>
        <w:tc>
          <w:tcPr>
            <w:tcW w:w="1173" w:type="dxa"/>
            <w:vAlign w:val="center"/>
          </w:tcPr>
          <w:p w14:paraId="6F761DFB" w14:textId="5DFD82EC"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12.1.</w:t>
            </w:r>
          </w:p>
        </w:tc>
        <w:tc>
          <w:tcPr>
            <w:tcW w:w="1701" w:type="dxa"/>
            <w:vAlign w:val="center"/>
          </w:tcPr>
          <w:p w14:paraId="2169220B"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№9 п.10 (Оценка для целей залога)</w:t>
            </w:r>
          </w:p>
        </w:tc>
        <w:tc>
          <w:tcPr>
            <w:tcW w:w="8220" w:type="dxa"/>
            <w:gridSpan w:val="2"/>
            <w:vAlign w:val="center"/>
          </w:tcPr>
          <w:p w14:paraId="594BBD36" w14:textId="77777777" w:rsidR="00943DD3" w:rsidRPr="001F5F6D" w:rsidRDefault="00943DD3" w:rsidP="00943DD3">
            <w:pPr>
              <w:autoSpaceDE w:val="0"/>
              <w:autoSpaceDN w:val="0"/>
              <w:adjustRightInd w:val="0"/>
              <w:spacing w:after="0"/>
              <w:jc w:val="both"/>
              <w:rPr>
                <w:rFonts w:ascii="Times New Roman" w:hAnsi="Times New Roman" w:cs="Times New Roman"/>
                <w:bCs/>
                <w:iCs/>
                <w:sz w:val="20"/>
                <w:szCs w:val="20"/>
              </w:rPr>
            </w:pPr>
            <w:r w:rsidRPr="001F5F6D">
              <w:rPr>
                <w:rFonts w:ascii="Times New Roman" w:hAnsi="Times New Roman" w:cs="Times New Roman"/>
                <w:bCs/>
                <w:iCs/>
                <w:sz w:val="20"/>
                <w:szCs w:val="20"/>
              </w:rPr>
              <w:t>особенности проведения осмотра объекта оценки либо основания, объективно препятствующие проведению осмотра объекта, если таковые существуют;</w:t>
            </w:r>
          </w:p>
        </w:tc>
        <w:tc>
          <w:tcPr>
            <w:tcW w:w="1277" w:type="dxa"/>
            <w:gridSpan w:val="2"/>
          </w:tcPr>
          <w:p w14:paraId="49A6A9D1"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19CD91AB" w14:textId="7C301182" w:rsidR="00943DD3" w:rsidRPr="001F5F6D" w:rsidRDefault="00943DD3" w:rsidP="00943DD3">
            <w:pPr>
              <w:spacing w:after="0"/>
              <w:rPr>
                <w:rFonts w:ascii="Times New Roman" w:hAnsi="Times New Roman" w:cs="Times New Roman"/>
                <w:sz w:val="20"/>
                <w:szCs w:val="20"/>
              </w:rPr>
            </w:pPr>
            <w:r w:rsidRPr="001F5F6D">
              <w:rPr>
                <w:rFonts w:ascii="Times New Roman" w:hAnsi="Times New Roman" w:cs="Times New Roman"/>
                <w:iCs/>
                <w:sz w:val="20"/>
                <w:szCs w:val="20"/>
              </w:rPr>
              <w:t>Обязательно</w:t>
            </w:r>
          </w:p>
        </w:tc>
      </w:tr>
      <w:tr w:rsidR="001F5F6D" w:rsidRPr="001F5F6D" w14:paraId="38D67BEE" w14:textId="77777777" w:rsidTr="001D0BB6">
        <w:trPr>
          <w:trHeight w:val="134"/>
        </w:trPr>
        <w:tc>
          <w:tcPr>
            <w:tcW w:w="1173" w:type="dxa"/>
            <w:vAlign w:val="center"/>
          </w:tcPr>
          <w:p w14:paraId="5DA4E173" w14:textId="17AD9361"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12.2.</w:t>
            </w:r>
          </w:p>
        </w:tc>
        <w:tc>
          <w:tcPr>
            <w:tcW w:w="1701" w:type="dxa"/>
            <w:vAlign w:val="center"/>
          </w:tcPr>
          <w:p w14:paraId="1969F1F0"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№9 п.10 (Оценка для целей залога)</w:t>
            </w:r>
          </w:p>
        </w:tc>
        <w:tc>
          <w:tcPr>
            <w:tcW w:w="8220" w:type="dxa"/>
            <w:gridSpan w:val="2"/>
            <w:vAlign w:val="center"/>
          </w:tcPr>
          <w:p w14:paraId="10735304" w14:textId="77777777" w:rsidR="00943DD3" w:rsidRPr="001F5F6D" w:rsidRDefault="00943DD3" w:rsidP="00943DD3">
            <w:pPr>
              <w:autoSpaceDE w:val="0"/>
              <w:autoSpaceDN w:val="0"/>
              <w:adjustRightInd w:val="0"/>
              <w:spacing w:after="0"/>
              <w:jc w:val="both"/>
              <w:rPr>
                <w:rFonts w:ascii="Times New Roman" w:hAnsi="Times New Roman" w:cs="Times New Roman"/>
                <w:bCs/>
                <w:iCs/>
                <w:sz w:val="20"/>
                <w:szCs w:val="20"/>
              </w:rPr>
            </w:pPr>
            <w:r w:rsidRPr="001F5F6D">
              <w:rPr>
                <w:rFonts w:ascii="Times New Roman" w:hAnsi="Times New Roman" w:cs="Times New Roman"/>
                <w:bCs/>
                <w:iCs/>
                <w:sz w:val="20"/>
                <w:szCs w:val="20"/>
              </w:rPr>
              <w:t>порядок и сроки предоставления заказчиком необходимых для проведения оценки материалов и информации;</w:t>
            </w:r>
          </w:p>
        </w:tc>
        <w:tc>
          <w:tcPr>
            <w:tcW w:w="1277" w:type="dxa"/>
            <w:gridSpan w:val="2"/>
          </w:tcPr>
          <w:p w14:paraId="3344773A"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649EBD71" w14:textId="44F17086" w:rsidR="00943DD3" w:rsidRPr="001F5F6D" w:rsidRDefault="00943DD3" w:rsidP="00943DD3">
            <w:pPr>
              <w:spacing w:after="0"/>
              <w:rPr>
                <w:rFonts w:ascii="Times New Roman" w:hAnsi="Times New Roman" w:cs="Times New Roman"/>
                <w:sz w:val="20"/>
                <w:szCs w:val="20"/>
              </w:rPr>
            </w:pPr>
            <w:r w:rsidRPr="001F5F6D">
              <w:rPr>
                <w:rFonts w:ascii="Times New Roman" w:hAnsi="Times New Roman" w:cs="Times New Roman"/>
                <w:iCs/>
                <w:sz w:val="20"/>
                <w:szCs w:val="20"/>
              </w:rPr>
              <w:t>Обязательно</w:t>
            </w:r>
          </w:p>
        </w:tc>
      </w:tr>
      <w:tr w:rsidR="001F5F6D" w:rsidRPr="001F5F6D" w14:paraId="1A2ACFFE" w14:textId="77777777" w:rsidTr="001D0BB6">
        <w:trPr>
          <w:trHeight w:val="134"/>
        </w:trPr>
        <w:tc>
          <w:tcPr>
            <w:tcW w:w="1173" w:type="dxa"/>
            <w:vAlign w:val="center"/>
          </w:tcPr>
          <w:p w14:paraId="175D382C" w14:textId="6CC3C71C"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12.3</w:t>
            </w:r>
          </w:p>
        </w:tc>
        <w:tc>
          <w:tcPr>
            <w:tcW w:w="1701" w:type="dxa"/>
            <w:vAlign w:val="center"/>
          </w:tcPr>
          <w:p w14:paraId="6E40BA3C"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№9 п.10 (Оценка для целей залога)</w:t>
            </w:r>
          </w:p>
        </w:tc>
        <w:tc>
          <w:tcPr>
            <w:tcW w:w="8220" w:type="dxa"/>
            <w:gridSpan w:val="2"/>
            <w:vAlign w:val="center"/>
          </w:tcPr>
          <w:p w14:paraId="44359039" w14:textId="77777777" w:rsidR="00943DD3" w:rsidRPr="001F5F6D" w:rsidRDefault="00943DD3" w:rsidP="00943DD3">
            <w:pPr>
              <w:autoSpaceDE w:val="0"/>
              <w:autoSpaceDN w:val="0"/>
              <w:adjustRightInd w:val="0"/>
              <w:spacing w:after="0"/>
              <w:jc w:val="both"/>
              <w:rPr>
                <w:rFonts w:ascii="Times New Roman" w:hAnsi="Times New Roman" w:cs="Times New Roman"/>
                <w:bCs/>
                <w:iCs/>
                <w:sz w:val="20"/>
                <w:szCs w:val="20"/>
              </w:rPr>
            </w:pPr>
            <w:r w:rsidRPr="001F5F6D">
              <w:rPr>
                <w:rFonts w:ascii="Times New Roman" w:hAnsi="Times New Roman" w:cs="Times New Roman"/>
                <w:bCs/>
                <w:iCs/>
                <w:sz w:val="20"/>
                <w:szCs w:val="20"/>
              </w:rPr>
              <w:t xml:space="preserve">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Если на этапе подготовки </w:t>
            </w:r>
            <w:r w:rsidRPr="001F5F6D">
              <w:rPr>
                <w:rFonts w:ascii="Times New Roman" w:hAnsi="Times New Roman" w:cs="Times New Roman"/>
                <w:bCs/>
                <w:iCs/>
                <w:sz w:val="20"/>
                <w:szCs w:val="20"/>
                <w:u w:val="single"/>
              </w:rPr>
              <w:t>задания на оценку любой из сторон договора</w:t>
            </w:r>
            <w:r w:rsidRPr="001F5F6D">
              <w:rPr>
                <w:rFonts w:ascii="Times New Roman" w:hAnsi="Times New Roman" w:cs="Times New Roman"/>
                <w:bCs/>
                <w:iCs/>
                <w:sz w:val="20"/>
                <w:szCs w:val="20"/>
              </w:rPr>
              <w:t xml:space="preserve"> определена (выявлена) необходимость привлечения отраслевых экспертов, то такое условие должно </w:t>
            </w:r>
            <w:r w:rsidRPr="001F5F6D">
              <w:rPr>
                <w:rFonts w:ascii="Times New Roman" w:hAnsi="Times New Roman" w:cs="Times New Roman"/>
                <w:bCs/>
                <w:iCs/>
                <w:sz w:val="20"/>
                <w:szCs w:val="20"/>
                <w:u w:val="single"/>
              </w:rPr>
              <w:t>быть включено в задание на оценку</w:t>
            </w:r>
            <w:r w:rsidRPr="001F5F6D">
              <w:rPr>
                <w:rFonts w:ascii="Times New Roman" w:hAnsi="Times New Roman" w:cs="Times New Roman"/>
                <w:bCs/>
                <w:iCs/>
                <w:sz w:val="20"/>
                <w:szCs w:val="20"/>
              </w:rPr>
              <w:t>.</w:t>
            </w:r>
          </w:p>
        </w:tc>
        <w:tc>
          <w:tcPr>
            <w:tcW w:w="1277" w:type="dxa"/>
            <w:gridSpan w:val="2"/>
          </w:tcPr>
          <w:p w14:paraId="55EAC16F"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2A0B9A4A" w14:textId="5E010B0E" w:rsidR="00943DD3" w:rsidRPr="001F5F6D" w:rsidRDefault="00943DD3" w:rsidP="00943DD3">
            <w:pPr>
              <w:spacing w:after="0"/>
              <w:rPr>
                <w:rFonts w:ascii="Times New Roman" w:hAnsi="Times New Roman" w:cs="Times New Roman"/>
                <w:sz w:val="20"/>
                <w:szCs w:val="20"/>
              </w:rPr>
            </w:pPr>
            <w:r w:rsidRPr="001F5F6D">
              <w:rPr>
                <w:rFonts w:ascii="Times New Roman" w:hAnsi="Times New Roman" w:cs="Times New Roman"/>
                <w:iCs/>
                <w:sz w:val="20"/>
                <w:szCs w:val="20"/>
              </w:rPr>
              <w:t>Обязательно</w:t>
            </w:r>
          </w:p>
        </w:tc>
      </w:tr>
      <w:tr w:rsidR="001F5F6D" w:rsidRPr="001F5F6D" w14:paraId="195F25E7" w14:textId="77777777" w:rsidTr="001D0BB6">
        <w:trPr>
          <w:trHeight w:val="134"/>
        </w:trPr>
        <w:tc>
          <w:tcPr>
            <w:tcW w:w="1173" w:type="dxa"/>
            <w:vAlign w:val="center"/>
          </w:tcPr>
          <w:p w14:paraId="777A0535" w14:textId="0B02FE6A"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lastRenderedPageBreak/>
              <w:t>13</w:t>
            </w:r>
          </w:p>
        </w:tc>
        <w:tc>
          <w:tcPr>
            <w:tcW w:w="1701" w:type="dxa"/>
            <w:vAlign w:val="center"/>
          </w:tcPr>
          <w:p w14:paraId="1F26BC77"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№9 п.11 (Оценка для целей залога)</w:t>
            </w:r>
          </w:p>
        </w:tc>
        <w:tc>
          <w:tcPr>
            <w:tcW w:w="8220" w:type="dxa"/>
            <w:gridSpan w:val="2"/>
            <w:vAlign w:val="center"/>
          </w:tcPr>
          <w:p w14:paraId="2C18DE99" w14:textId="77777777" w:rsidR="00943DD3" w:rsidRPr="001F5F6D" w:rsidRDefault="00943DD3" w:rsidP="00943DD3">
            <w:pPr>
              <w:autoSpaceDE w:val="0"/>
              <w:autoSpaceDN w:val="0"/>
              <w:adjustRightInd w:val="0"/>
              <w:spacing w:after="0"/>
              <w:jc w:val="both"/>
              <w:rPr>
                <w:rFonts w:ascii="Times New Roman" w:hAnsi="Times New Roman" w:cs="Times New Roman"/>
                <w:bCs/>
                <w:iCs/>
                <w:sz w:val="20"/>
                <w:szCs w:val="20"/>
              </w:rPr>
            </w:pPr>
            <w:r w:rsidRPr="001F5F6D">
              <w:rPr>
                <w:rFonts w:ascii="Times New Roman" w:hAnsi="Times New Roman" w:cs="Times New Roman"/>
                <w:bCs/>
                <w:iCs/>
                <w:sz w:val="20"/>
                <w:szCs w:val="20"/>
                <w:u w:val="single"/>
              </w:rPr>
              <w:t>В задании на оценку</w:t>
            </w:r>
            <w:r w:rsidRPr="001F5F6D">
              <w:rPr>
                <w:rFonts w:ascii="Times New Roman" w:hAnsi="Times New Roman" w:cs="Times New Roman"/>
                <w:bCs/>
                <w:iCs/>
                <w:sz w:val="20"/>
                <w:szCs w:val="20"/>
              </w:rPr>
              <w:t xml:space="preserve"> заказчиком либо залогодержателем (если он является стороной по договору) по согласованию с оценщиком </w:t>
            </w:r>
            <w:r w:rsidRPr="001F5F6D">
              <w:rPr>
                <w:rFonts w:ascii="Times New Roman" w:hAnsi="Times New Roman" w:cs="Times New Roman"/>
                <w:bCs/>
                <w:iCs/>
                <w:sz w:val="20"/>
                <w:szCs w:val="20"/>
                <w:u w:val="single"/>
              </w:rPr>
              <w:t>могут быть</w:t>
            </w:r>
            <w:r w:rsidRPr="001F5F6D">
              <w:rPr>
                <w:rFonts w:ascii="Times New Roman" w:hAnsi="Times New Roman" w:cs="Times New Roman"/>
                <w:bCs/>
                <w:iCs/>
                <w:sz w:val="20"/>
                <w:szCs w:val="20"/>
              </w:rPr>
              <w:t xml:space="preserve"> указаны иные дополнительные к указанным в п.8 ФСО №9 результатам оценки расчетные величины, в том числе:</w:t>
            </w:r>
          </w:p>
        </w:tc>
        <w:tc>
          <w:tcPr>
            <w:tcW w:w="1277" w:type="dxa"/>
            <w:gridSpan w:val="2"/>
          </w:tcPr>
          <w:p w14:paraId="5120645B"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62B6C98E" w14:textId="1108441C" w:rsidR="00943DD3" w:rsidRPr="001F5F6D" w:rsidRDefault="00943DD3" w:rsidP="00943DD3">
            <w:pPr>
              <w:spacing w:after="0"/>
              <w:rPr>
                <w:rFonts w:ascii="Times New Roman" w:hAnsi="Times New Roman" w:cs="Times New Roman"/>
                <w:sz w:val="20"/>
                <w:szCs w:val="20"/>
              </w:rPr>
            </w:pPr>
            <w:r w:rsidRPr="001F5F6D">
              <w:rPr>
                <w:rFonts w:ascii="Times New Roman" w:hAnsi="Times New Roman" w:cs="Times New Roman"/>
                <w:sz w:val="20"/>
                <w:szCs w:val="20"/>
              </w:rPr>
              <w:t>Рекомендовано</w:t>
            </w:r>
          </w:p>
        </w:tc>
      </w:tr>
      <w:tr w:rsidR="001F5F6D" w:rsidRPr="001F5F6D" w14:paraId="70FEB836" w14:textId="77777777" w:rsidTr="001D0BB6">
        <w:trPr>
          <w:trHeight w:val="134"/>
        </w:trPr>
        <w:tc>
          <w:tcPr>
            <w:tcW w:w="1173" w:type="dxa"/>
            <w:vAlign w:val="center"/>
          </w:tcPr>
          <w:p w14:paraId="723DD62C" w14:textId="2A2B6048"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13.1</w:t>
            </w:r>
          </w:p>
        </w:tc>
        <w:tc>
          <w:tcPr>
            <w:tcW w:w="1701" w:type="dxa"/>
            <w:vAlign w:val="center"/>
          </w:tcPr>
          <w:p w14:paraId="494E4C39"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№9 п.11 (Оценка для целей залога)</w:t>
            </w:r>
          </w:p>
        </w:tc>
        <w:tc>
          <w:tcPr>
            <w:tcW w:w="8220" w:type="dxa"/>
            <w:gridSpan w:val="2"/>
            <w:vAlign w:val="center"/>
          </w:tcPr>
          <w:p w14:paraId="5BCEF275" w14:textId="77777777" w:rsidR="00943DD3" w:rsidRPr="001F5F6D" w:rsidRDefault="00943DD3" w:rsidP="00943DD3">
            <w:pPr>
              <w:autoSpaceDE w:val="0"/>
              <w:autoSpaceDN w:val="0"/>
              <w:adjustRightInd w:val="0"/>
              <w:spacing w:after="0"/>
              <w:rPr>
                <w:rFonts w:ascii="Times New Roman" w:hAnsi="Times New Roman" w:cs="Times New Roman"/>
                <w:bCs/>
                <w:iCs/>
                <w:sz w:val="20"/>
                <w:szCs w:val="20"/>
              </w:rPr>
            </w:pPr>
            <w:r w:rsidRPr="001F5F6D">
              <w:rPr>
                <w:rFonts w:ascii="Times New Roman" w:hAnsi="Times New Roman" w:cs="Times New Roman"/>
                <w:bCs/>
                <w:iCs/>
                <w:sz w:val="20"/>
                <w:szCs w:val="20"/>
              </w:rPr>
              <w:t>*может быть указан прогноз изменения стоимости объекта оценки в будущем;</w:t>
            </w:r>
          </w:p>
        </w:tc>
        <w:tc>
          <w:tcPr>
            <w:tcW w:w="1277" w:type="dxa"/>
            <w:gridSpan w:val="2"/>
          </w:tcPr>
          <w:p w14:paraId="2D3864D9"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67819359" w14:textId="13EC32B2" w:rsidR="00943DD3" w:rsidRPr="001F5F6D" w:rsidRDefault="00943DD3" w:rsidP="00943DD3">
            <w:pPr>
              <w:spacing w:after="0"/>
              <w:rPr>
                <w:rFonts w:ascii="Times New Roman" w:hAnsi="Times New Roman" w:cs="Times New Roman"/>
                <w:sz w:val="20"/>
                <w:szCs w:val="20"/>
              </w:rPr>
            </w:pPr>
            <w:r w:rsidRPr="001F5F6D">
              <w:rPr>
                <w:rFonts w:ascii="Times New Roman" w:hAnsi="Times New Roman" w:cs="Times New Roman"/>
                <w:sz w:val="20"/>
                <w:szCs w:val="20"/>
              </w:rPr>
              <w:t>Рекомендовано</w:t>
            </w:r>
          </w:p>
        </w:tc>
      </w:tr>
      <w:tr w:rsidR="001F5F6D" w:rsidRPr="001F5F6D" w14:paraId="3A0BB73B" w14:textId="77777777" w:rsidTr="001D0BB6">
        <w:trPr>
          <w:trHeight w:val="134"/>
        </w:trPr>
        <w:tc>
          <w:tcPr>
            <w:tcW w:w="1173" w:type="dxa"/>
            <w:vAlign w:val="center"/>
          </w:tcPr>
          <w:p w14:paraId="76EDEB9F" w14:textId="7011C29E"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13.2</w:t>
            </w:r>
          </w:p>
        </w:tc>
        <w:tc>
          <w:tcPr>
            <w:tcW w:w="1701" w:type="dxa"/>
            <w:vAlign w:val="center"/>
          </w:tcPr>
          <w:p w14:paraId="20752448"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№9 п.11 (Оценка для целей залога)</w:t>
            </w:r>
          </w:p>
        </w:tc>
        <w:tc>
          <w:tcPr>
            <w:tcW w:w="8220" w:type="dxa"/>
            <w:gridSpan w:val="2"/>
            <w:vAlign w:val="center"/>
          </w:tcPr>
          <w:p w14:paraId="48FD98D3" w14:textId="77777777" w:rsidR="00943DD3" w:rsidRPr="001F5F6D" w:rsidRDefault="00943DD3" w:rsidP="00943DD3">
            <w:pPr>
              <w:autoSpaceDE w:val="0"/>
              <w:autoSpaceDN w:val="0"/>
              <w:adjustRightInd w:val="0"/>
              <w:spacing w:after="0"/>
              <w:rPr>
                <w:rFonts w:ascii="Times New Roman" w:hAnsi="Times New Roman" w:cs="Times New Roman"/>
                <w:bCs/>
                <w:iCs/>
                <w:sz w:val="20"/>
                <w:szCs w:val="20"/>
              </w:rPr>
            </w:pPr>
            <w:r w:rsidRPr="001F5F6D">
              <w:rPr>
                <w:rFonts w:ascii="Times New Roman" w:hAnsi="Times New Roman" w:cs="Times New Roman"/>
                <w:bCs/>
                <w:iCs/>
                <w:sz w:val="20"/>
                <w:szCs w:val="20"/>
              </w:rPr>
              <w:t>*может быть указан размер затрат, необходимых при обращении взыскания на объект оценки.</w:t>
            </w:r>
          </w:p>
        </w:tc>
        <w:tc>
          <w:tcPr>
            <w:tcW w:w="1277" w:type="dxa"/>
            <w:gridSpan w:val="2"/>
          </w:tcPr>
          <w:p w14:paraId="43DCB91C"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05B63494" w14:textId="2968F375" w:rsidR="00943DD3" w:rsidRPr="001F5F6D" w:rsidRDefault="00943DD3" w:rsidP="00943DD3">
            <w:pPr>
              <w:spacing w:after="0"/>
              <w:rPr>
                <w:rFonts w:ascii="Times New Roman" w:hAnsi="Times New Roman" w:cs="Times New Roman"/>
                <w:sz w:val="20"/>
                <w:szCs w:val="20"/>
              </w:rPr>
            </w:pPr>
            <w:r w:rsidRPr="001F5F6D">
              <w:rPr>
                <w:rFonts w:ascii="Times New Roman" w:hAnsi="Times New Roman" w:cs="Times New Roman"/>
                <w:sz w:val="20"/>
                <w:szCs w:val="20"/>
              </w:rPr>
              <w:t>Рекомендовано</w:t>
            </w:r>
          </w:p>
        </w:tc>
      </w:tr>
      <w:tr w:rsidR="001F5F6D" w:rsidRPr="001F5F6D" w14:paraId="5B7B6206" w14:textId="77777777" w:rsidTr="001F5F6D">
        <w:trPr>
          <w:trHeight w:val="118"/>
        </w:trPr>
        <w:tc>
          <w:tcPr>
            <w:tcW w:w="1173" w:type="dxa"/>
            <w:vAlign w:val="center"/>
          </w:tcPr>
          <w:p w14:paraId="53FD61AD"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p>
        </w:tc>
        <w:tc>
          <w:tcPr>
            <w:tcW w:w="1701" w:type="dxa"/>
            <w:vAlign w:val="center"/>
          </w:tcPr>
          <w:p w14:paraId="3A98FB12"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p>
        </w:tc>
        <w:tc>
          <w:tcPr>
            <w:tcW w:w="8239" w:type="dxa"/>
            <w:gridSpan w:val="3"/>
            <w:vAlign w:val="center"/>
          </w:tcPr>
          <w:p w14:paraId="19E4B77C"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b/>
                <w:bCs/>
                <w:iCs/>
                <w:sz w:val="20"/>
                <w:szCs w:val="20"/>
              </w:rPr>
              <w:t>Рекомендации</w:t>
            </w:r>
          </w:p>
        </w:tc>
        <w:tc>
          <w:tcPr>
            <w:tcW w:w="1258" w:type="dxa"/>
          </w:tcPr>
          <w:p w14:paraId="765FD0A2"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54D3C6B8" w14:textId="77777777" w:rsidR="00943DD3" w:rsidRPr="001F5F6D" w:rsidRDefault="00943DD3" w:rsidP="00943DD3">
            <w:pPr>
              <w:autoSpaceDE w:val="0"/>
              <w:autoSpaceDN w:val="0"/>
              <w:adjustRightInd w:val="0"/>
              <w:spacing w:after="0"/>
              <w:rPr>
                <w:rFonts w:ascii="Times New Roman" w:hAnsi="Times New Roman" w:cs="Times New Roman"/>
                <w:b/>
                <w:sz w:val="20"/>
                <w:szCs w:val="20"/>
              </w:rPr>
            </w:pPr>
          </w:p>
        </w:tc>
      </w:tr>
      <w:tr w:rsidR="001F5F6D" w:rsidRPr="001F5F6D" w14:paraId="0369A27A" w14:textId="77777777" w:rsidTr="001F5F6D">
        <w:trPr>
          <w:trHeight w:val="118"/>
        </w:trPr>
        <w:tc>
          <w:tcPr>
            <w:tcW w:w="1173" w:type="dxa"/>
            <w:vAlign w:val="center"/>
          </w:tcPr>
          <w:p w14:paraId="276C7093"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w:t>
            </w:r>
          </w:p>
        </w:tc>
        <w:tc>
          <w:tcPr>
            <w:tcW w:w="1701" w:type="dxa"/>
            <w:vAlign w:val="center"/>
          </w:tcPr>
          <w:p w14:paraId="06277C91"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135-ФЗ ст.8</w:t>
            </w:r>
          </w:p>
        </w:tc>
        <w:tc>
          <w:tcPr>
            <w:tcW w:w="8239" w:type="dxa"/>
            <w:gridSpan w:val="3"/>
            <w:vAlign w:val="center"/>
          </w:tcPr>
          <w:p w14:paraId="33E26CE4" w14:textId="77777777" w:rsidR="00943DD3" w:rsidRPr="001F5F6D" w:rsidRDefault="00943DD3" w:rsidP="00943DD3">
            <w:pPr>
              <w:autoSpaceDE w:val="0"/>
              <w:autoSpaceDN w:val="0"/>
              <w:adjustRightInd w:val="0"/>
              <w:spacing w:after="0"/>
              <w:jc w:val="both"/>
              <w:rPr>
                <w:rFonts w:ascii="Times New Roman" w:hAnsi="Times New Roman" w:cs="Times New Roman"/>
                <w:iCs/>
                <w:sz w:val="20"/>
                <w:szCs w:val="20"/>
              </w:rPr>
            </w:pPr>
            <w:r w:rsidRPr="001F5F6D">
              <w:rPr>
                <w:rFonts w:ascii="Times New Roman" w:hAnsi="Times New Roman" w:cs="Times New Roman"/>
                <w:iCs/>
                <w:sz w:val="20"/>
                <w:szCs w:val="20"/>
              </w:rPr>
              <w:t xml:space="preserve">Указывать обязательность проводимой оценки (при проведении таковой), обращать внимание на сроки: включать информацию об </w:t>
            </w:r>
            <w:proofErr w:type="gramStart"/>
            <w:r w:rsidRPr="001F5F6D">
              <w:rPr>
                <w:rFonts w:ascii="Times New Roman" w:hAnsi="Times New Roman" w:cs="Times New Roman"/>
                <w:iCs/>
                <w:sz w:val="20"/>
                <w:szCs w:val="20"/>
              </w:rPr>
              <w:t>отчете</w:t>
            </w:r>
            <w:proofErr w:type="gramEnd"/>
            <w:r w:rsidRPr="001F5F6D">
              <w:rPr>
                <w:rFonts w:ascii="Times New Roman" w:hAnsi="Times New Roman" w:cs="Times New Roman"/>
                <w:iCs/>
                <w:sz w:val="20"/>
                <w:szCs w:val="20"/>
              </w:rPr>
              <w:t xml:space="preserve"> об оценке объекта оценки в Единый федеральный реестр сведений о фактах деятельности юридических лиц в течение десяти рабочих дней по истечении шести месяцев с даты составления отчета об оценке объекта оценки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tc>
        <w:tc>
          <w:tcPr>
            <w:tcW w:w="1258" w:type="dxa"/>
          </w:tcPr>
          <w:p w14:paraId="107832BC"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6E3F09D8"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r>
      <w:tr w:rsidR="001F5F6D" w:rsidRPr="001F5F6D" w14:paraId="0596048E" w14:textId="77777777" w:rsidTr="001F5F6D">
        <w:trPr>
          <w:trHeight w:val="118"/>
        </w:trPr>
        <w:tc>
          <w:tcPr>
            <w:tcW w:w="1173" w:type="dxa"/>
            <w:vAlign w:val="center"/>
          </w:tcPr>
          <w:p w14:paraId="068AD14E"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2</w:t>
            </w:r>
          </w:p>
        </w:tc>
        <w:tc>
          <w:tcPr>
            <w:tcW w:w="1701" w:type="dxa"/>
            <w:vAlign w:val="center"/>
          </w:tcPr>
          <w:p w14:paraId="168C4C8B"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135-ФЗ ст.16</w:t>
            </w:r>
            <w:r w:rsidRPr="001F5F6D">
              <w:rPr>
                <w:rStyle w:val="ae"/>
                <w:rFonts w:ascii="Times New Roman" w:hAnsi="Times New Roman" w:cs="Times New Roman"/>
                <w:sz w:val="20"/>
                <w:szCs w:val="20"/>
              </w:rPr>
              <w:footnoteReference w:id="7"/>
            </w:r>
          </w:p>
        </w:tc>
        <w:tc>
          <w:tcPr>
            <w:tcW w:w="8239" w:type="dxa"/>
            <w:gridSpan w:val="3"/>
            <w:vAlign w:val="center"/>
          </w:tcPr>
          <w:p w14:paraId="1F61349C"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sz w:val="20"/>
                <w:szCs w:val="20"/>
              </w:rPr>
              <w:t xml:space="preserve">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в том числе </w:t>
            </w:r>
            <w:r w:rsidRPr="001F5F6D">
              <w:rPr>
                <w:rFonts w:ascii="Times New Roman" w:hAnsi="Times New Roman" w:cs="Times New Roman"/>
                <w:sz w:val="20"/>
                <w:szCs w:val="20"/>
                <w:u w:val="single"/>
              </w:rPr>
              <w:t>ограничение круга вопросов, подлежащих выяснению или определению</w:t>
            </w:r>
            <w:r w:rsidRPr="001F5F6D">
              <w:rPr>
                <w:rFonts w:ascii="Times New Roman" w:hAnsi="Times New Roman" w:cs="Times New Roman"/>
                <w:sz w:val="20"/>
                <w:szCs w:val="20"/>
              </w:rPr>
              <w:t xml:space="preserve"> при проведении оценки объекта оценки</w:t>
            </w:r>
          </w:p>
        </w:tc>
        <w:tc>
          <w:tcPr>
            <w:tcW w:w="1258" w:type="dxa"/>
          </w:tcPr>
          <w:p w14:paraId="6F2BFC6A"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057F741C"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b/>
                <w:sz w:val="20"/>
                <w:szCs w:val="20"/>
              </w:rPr>
              <w:t xml:space="preserve">Рекомендация </w:t>
            </w:r>
            <w:r w:rsidRPr="001F5F6D">
              <w:rPr>
                <w:rFonts w:ascii="Times New Roman" w:hAnsi="Times New Roman" w:cs="Times New Roman"/>
                <w:sz w:val="20"/>
                <w:szCs w:val="20"/>
              </w:rPr>
              <w:t>соотносить данное требование с допущениями и ограничениями, на которых должна основываться оценка</w:t>
            </w:r>
          </w:p>
        </w:tc>
      </w:tr>
      <w:tr w:rsidR="001F5F6D" w:rsidRPr="001F5F6D" w14:paraId="23E78DA6" w14:textId="77777777" w:rsidTr="001D0BB6">
        <w:trPr>
          <w:trHeight w:val="175"/>
        </w:trPr>
        <w:tc>
          <w:tcPr>
            <w:tcW w:w="14781" w:type="dxa"/>
            <w:gridSpan w:val="7"/>
            <w:vAlign w:val="center"/>
          </w:tcPr>
          <w:p w14:paraId="67397FC5" w14:textId="7AF24939" w:rsidR="00943DD3" w:rsidRPr="001F5F6D" w:rsidRDefault="00943DD3" w:rsidP="00943DD3">
            <w:pPr>
              <w:autoSpaceDE w:val="0"/>
              <w:autoSpaceDN w:val="0"/>
              <w:adjustRightInd w:val="0"/>
              <w:spacing w:after="0"/>
              <w:jc w:val="center"/>
              <w:rPr>
                <w:rFonts w:ascii="Times New Roman" w:hAnsi="Times New Roman" w:cs="Times New Roman"/>
                <w:b/>
                <w:bCs/>
                <w:sz w:val="20"/>
                <w:szCs w:val="20"/>
              </w:rPr>
            </w:pPr>
            <w:r w:rsidRPr="001F5F6D">
              <w:rPr>
                <w:rFonts w:ascii="Times New Roman" w:hAnsi="Times New Roman" w:cs="Times New Roman"/>
                <w:b/>
                <w:bCs/>
                <w:sz w:val="20"/>
                <w:szCs w:val="20"/>
              </w:rPr>
              <w:t xml:space="preserve">ТРЕБОВАНИЯ К </w:t>
            </w:r>
            <w:r w:rsidR="00115456">
              <w:rPr>
                <w:rFonts w:ascii="Times New Roman" w:hAnsi="Times New Roman" w:cs="Times New Roman"/>
                <w:b/>
                <w:bCs/>
                <w:sz w:val="20"/>
                <w:szCs w:val="20"/>
              </w:rPr>
              <w:t xml:space="preserve">ОФОРМЛЕНИЮ И </w:t>
            </w:r>
            <w:r w:rsidRPr="001F5F6D">
              <w:rPr>
                <w:rFonts w:ascii="Times New Roman" w:hAnsi="Times New Roman" w:cs="Times New Roman"/>
                <w:b/>
                <w:bCs/>
                <w:sz w:val="20"/>
                <w:szCs w:val="20"/>
              </w:rPr>
              <w:t>СОДЕРЖАНИЮ ОТЧЕТА ОБ ОЦЕНКЕ (независимо от вида определенной стоимости)</w:t>
            </w:r>
            <w:r w:rsidRPr="001F5F6D">
              <w:rPr>
                <w:rStyle w:val="ae"/>
                <w:rFonts w:ascii="Times New Roman" w:hAnsi="Times New Roman" w:cs="Times New Roman"/>
                <w:b/>
                <w:bCs/>
                <w:sz w:val="20"/>
                <w:szCs w:val="20"/>
              </w:rPr>
              <w:footnoteReference w:id="8"/>
            </w:r>
          </w:p>
        </w:tc>
      </w:tr>
      <w:tr w:rsidR="001F5F6D" w:rsidRPr="001F5F6D" w14:paraId="5C806271" w14:textId="77777777" w:rsidTr="001D0BB6">
        <w:trPr>
          <w:trHeight w:val="119"/>
        </w:trPr>
        <w:tc>
          <w:tcPr>
            <w:tcW w:w="1173" w:type="dxa"/>
            <w:vAlign w:val="center"/>
          </w:tcPr>
          <w:p w14:paraId="204D3C98" w14:textId="1F30CD1C"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w:t>
            </w:r>
          </w:p>
        </w:tc>
        <w:tc>
          <w:tcPr>
            <w:tcW w:w="1701" w:type="dxa"/>
            <w:vAlign w:val="bottom"/>
          </w:tcPr>
          <w:p w14:paraId="4E1A5F7F" w14:textId="77777777" w:rsidR="00943DD3" w:rsidRPr="001F5F6D" w:rsidRDefault="00943DD3" w:rsidP="00943DD3">
            <w:pPr>
              <w:autoSpaceDE w:val="0"/>
              <w:autoSpaceDN w:val="0"/>
              <w:adjustRightInd w:val="0"/>
              <w:spacing w:after="0"/>
              <w:rPr>
                <w:rFonts w:ascii="Times New Roman" w:hAnsi="Times New Roman" w:cs="Times New Roman"/>
                <w:sz w:val="20"/>
                <w:szCs w:val="20"/>
                <w:lang w:val="en-US"/>
              </w:rPr>
            </w:pPr>
            <w:r w:rsidRPr="001F5F6D">
              <w:rPr>
                <w:rFonts w:ascii="Times New Roman" w:hAnsi="Times New Roman" w:cs="Times New Roman"/>
                <w:b/>
                <w:bCs/>
                <w:iCs/>
                <w:sz w:val="20"/>
                <w:szCs w:val="20"/>
                <w:lang w:val="en-US"/>
              </w:rPr>
              <w:t> </w:t>
            </w:r>
          </w:p>
        </w:tc>
        <w:tc>
          <w:tcPr>
            <w:tcW w:w="11907" w:type="dxa"/>
            <w:gridSpan w:val="5"/>
            <w:vAlign w:val="center"/>
          </w:tcPr>
          <w:p w14:paraId="64CE6187" w14:textId="77777777" w:rsidR="00943DD3" w:rsidRPr="001F5F6D" w:rsidRDefault="00943DD3" w:rsidP="00943DD3">
            <w:pPr>
              <w:autoSpaceDE w:val="0"/>
              <w:autoSpaceDN w:val="0"/>
              <w:adjustRightInd w:val="0"/>
              <w:spacing w:after="0"/>
              <w:rPr>
                <w:rFonts w:ascii="Times New Roman" w:hAnsi="Times New Roman" w:cs="Times New Roman"/>
                <w:b/>
                <w:bCs/>
                <w:iCs/>
                <w:sz w:val="20"/>
                <w:szCs w:val="20"/>
              </w:rPr>
            </w:pPr>
            <w:r w:rsidRPr="001F5F6D">
              <w:rPr>
                <w:rFonts w:ascii="Times New Roman" w:hAnsi="Times New Roman" w:cs="Times New Roman"/>
                <w:b/>
                <w:bCs/>
                <w:iCs/>
                <w:sz w:val="20"/>
                <w:szCs w:val="20"/>
              </w:rPr>
              <w:t>Оформление отчета</w:t>
            </w:r>
            <w:r w:rsidRPr="001F5F6D">
              <w:rPr>
                <w:rStyle w:val="ae"/>
                <w:rFonts w:ascii="Times New Roman" w:hAnsi="Times New Roman" w:cs="Times New Roman"/>
                <w:b/>
                <w:bCs/>
                <w:iCs/>
                <w:sz w:val="20"/>
                <w:szCs w:val="20"/>
              </w:rPr>
              <w:footnoteReference w:id="9"/>
            </w:r>
          </w:p>
        </w:tc>
      </w:tr>
      <w:tr w:rsidR="001F5F6D" w:rsidRPr="001F5F6D" w14:paraId="5A368973" w14:textId="77777777" w:rsidTr="001D0BB6">
        <w:trPr>
          <w:trHeight w:val="76"/>
        </w:trPr>
        <w:tc>
          <w:tcPr>
            <w:tcW w:w="1173" w:type="dxa"/>
            <w:vAlign w:val="center"/>
          </w:tcPr>
          <w:p w14:paraId="444D6031" w14:textId="7085BE5A"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1.1</w:t>
            </w:r>
          </w:p>
        </w:tc>
        <w:tc>
          <w:tcPr>
            <w:tcW w:w="1701" w:type="dxa"/>
            <w:vAlign w:val="center"/>
          </w:tcPr>
          <w:p w14:paraId="67701B27"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lang w:val="en-US"/>
              </w:rPr>
              <w:t>ФСО №</w:t>
            </w:r>
            <w:r w:rsidRPr="001F5F6D">
              <w:rPr>
                <w:rFonts w:ascii="Times New Roman" w:hAnsi="Times New Roman" w:cs="Times New Roman"/>
                <w:sz w:val="20"/>
                <w:szCs w:val="20"/>
              </w:rPr>
              <w:t>3</w:t>
            </w:r>
            <w:r w:rsidRPr="001F5F6D">
              <w:rPr>
                <w:rFonts w:ascii="Times New Roman" w:hAnsi="Times New Roman" w:cs="Times New Roman"/>
                <w:sz w:val="20"/>
                <w:szCs w:val="20"/>
                <w:lang w:val="en-US"/>
              </w:rPr>
              <w:t xml:space="preserve"> п.</w:t>
            </w:r>
            <w:r w:rsidRPr="001F5F6D">
              <w:rPr>
                <w:rFonts w:ascii="Times New Roman" w:hAnsi="Times New Roman" w:cs="Times New Roman"/>
                <w:sz w:val="20"/>
                <w:szCs w:val="20"/>
              </w:rPr>
              <w:t>6</w:t>
            </w:r>
          </w:p>
        </w:tc>
        <w:tc>
          <w:tcPr>
            <w:tcW w:w="8220" w:type="dxa"/>
            <w:gridSpan w:val="2"/>
            <w:vAlign w:val="center"/>
          </w:tcPr>
          <w:p w14:paraId="52CEA1D3" w14:textId="77777777" w:rsidR="00943DD3" w:rsidRPr="001F5F6D" w:rsidRDefault="00943DD3" w:rsidP="00943DD3">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sz w:val="20"/>
                <w:szCs w:val="20"/>
              </w:rPr>
              <w:t>Отчет на бумажном носителе должен быть:</w:t>
            </w:r>
          </w:p>
        </w:tc>
        <w:tc>
          <w:tcPr>
            <w:tcW w:w="1277" w:type="dxa"/>
            <w:gridSpan w:val="2"/>
          </w:tcPr>
          <w:p w14:paraId="5C2302C1" w14:textId="77777777" w:rsidR="00943DD3" w:rsidRPr="001F5F6D" w:rsidRDefault="00943DD3" w:rsidP="00943DD3">
            <w:pPr>
              <w:spacing w:after="0"/>
              <w:rPr>
                <w:rFonts w:ascii="Times New Roman" w:hAnsi="Times New Roman" w:cs="Times New Roman"/>
                <w:sz w:val="20"/>
                <w:szCs w:val="20"/>
              </w:rPr>
            </w:pPr>
          </w:p>
        </w:tc>
        <w:tc>
          <w:tcPr>
            <w:tcW w:w="2410" w:type="dxa"/>
          </w:tcPr>
          <w:p w14:paraId="462D7D8E" w14:textId="77777777" w:rsidR="00943DD3" w:rsidRPr="001F5F6D" w:rsidRDefault="00943DD3" w:rsidP="00943DD3">
            <w:pPr>
              <w:spacing w:after="0"/>
              <w:rPr>
                <w:rFonts w:ascii="Times New Roman" w:hAnsi="Times New Roman" w:cs="Times New Roman"/>
                <w:sz w:val="20"/>
                <w:szCs w:val="20"/>
              </w:rPr>
            </w:pPr>
          </w:p>
        </w:tc>
      </w:tr>
      <w:tr w:rsidR="001F5F6D" w:rsidRPr="001F5F6D" w14:paraId="70D56358" w14:textId="77777777" w:rsidTr="001D0BB6">
        <w:trPr>
          <w:trHeight w:val="450"/>
        </w:trPr>
        <w:tc>
          <w:tcPr>
            <w:tcW w:w="1173" w:type="dxa"/>
            <w:vAlign w:val="center"/>
          </w:tcPr>
          <w:p w14:paraId="7943EAF3" w14:textId="38061FC1"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1.1.1</w:t>
            </w:r>
          </w:p>
        </w:tc>
        <w:tc>
          <w:tcPr>
            <w:tcW w:w="1701" w:type="dxa"/>
            <w:vAlign w:val="center"/>
          </w:tcPr>
          <w:p w14:paraId="3D9954E1"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lang w:val="en-US"/>
              </w:rPr>
              <w:t>135-</w:t>
            </w:r>
            <w:r w:rsidRPr="001F5F6D">
              <w:rPr>
                <w:rFonts w:ascii="Times New Roman" w:hAnsi="Times New Roman" w:cs="Times New Roman"/>
                <w:sz w:val="20"/>
                <w:szCs w:val="20"/>
              </w:rPr>
              <w:t xml:space="preserve">ФЗ ст.11, </w:t>
            </w:r>
          </w:p>
          <w:p w14:paraId="3E5A0518"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rPr>
              <w:t>ФСО №3 п.6</w:t>
            </w:r>
          </w:p>
        </w:tc>
        <w:tc>
          <w:tcPr>
            <w:tcW w:w="8220" w:type="dxa"/>
            <w:gridSpan w:val="2"/>
            <w:vAlign w:val="center"/>
          </w:tcPr>
          <w:p w14:paraId="1E823CE4"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roofErr w:type="gramStart"/>
            <w:r w:rsidRPr="001F5F6D">
              <w:rPr>
                <w:rFonts w:ascii="Times New Roman" w:hAnsi="Times New Roman" w:cs="Times New Roman"/>
                <w:sz w:val="20"/>
                <w:szCs w:val="20"/>
              </w:rPr>
              <w:t>пронумерован</w:t>
            </w:r>
            <w:proofErr w:type="gramEnd"/>
            <w:r w:rsidRPr="001F5F6D">
              <w:rPr>
                <w:rFonts w:ascii="Times New Roman" w:hAnsi="Times New Roman" w:cs="Times New Roman"/>
                <w:sz w:val="20"/>
                <w:szCs w:val="20"/>
              </w:rPr>
              <w:t xml:space="preserve"> постранично, прошит (за исключением случаев составления отчета в форме электронного документа),</w:t>
            </w:r>
          </w:p>
        </w:tc>
        <w:tc>
          <w:tcPr>
            <w:tcW w:w="1277" w:type="dxa"/>
            <w:gridSpan w:val="2"/>
          </w:tcPr>
          <w:p w14:paraId="0566C223" w14:textId="77777777" w:rsidR="00943DD3" w:rsidRPr="001F5F6D" w:rsidRDefault="00943DD3" w:rsidP="00943DD3">
            <w:pPr>
              <w:spacing w:after="0"/>
              <w:rPr>
                <w:rFonts w:ascii="Times New Roman" w:hAnsi="Times New Roman" w:cs="Times New Roman"/>
                <w:sz w:val="20"/>
                <w:szCs w:val="20"/>
              </w:rPr>
            </w:pPr>
          </w:p>
        </w:tc>
        <w:tc>
          <w:tcPr>
            <w:tcW w:w="2410" w:type="dxa"/>
          </w:tcPr>
          <w:p w14:paraId="52325AE2" w14:textId="318D20F6" w:rsidR="00943DD3" w:rsidRPr="001F5F6D" w:rsidRDefault="00943DD3" w:rsidP="00943DD3">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tc>
      </w:tr>
      <w:tr w:rsidR="001F5F6D" w:rsidRPr="001F5F6D" w14:paraId="4C0C5F64" w14:textId="77777777" w:rsidTr="001D0BB6">
        <w:trPr>
          <w:trHeight w:val="450"/>
        </w:trPr>
        <w:tc>
          <w:tcPr>
            <w:tcW w:w="1173" w:type="dxa"/>
            <w:vAlign w:val="center"/>
          </w:tcPr>
          <w:p w14:paraId="45511F9A" w14:textId="4E2AF760"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1.1.2</w:t>
            </w:r>
          </w:p>
        </w:tc>
        <w:tc>
          <w:tcPr>
            <w:tcW w:w="1701" w:type="dxa"/>
            <w:vAlign w:val="center"/>
          </w:tcPr>
          <w:p w14:paraId="543641DE"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lang w:val="en-US"/>
              </w:rPr>
              <w:t>135-</w:t>
            </w:r>
            <w:r w:rsidRPr="001F5F6D">
              <w:rPr>
                <w:rFonts w:ascii="Times New Roman" w:hAnsi="Times New Roman" w:cs="Times New Roman"/>
                <w:sz w:val="20"/>
                <w:szCs w:val="20"/>
              </w:rPr>
              <w:t xml:space="preserve">ФЗ ст.11, </w:t>
            </w:r>
          </w:p>
          <w:p w14:paraId="4089C335"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rPr>
              <w:lastRenderedPageBreak/>
              <w:t>ФСО №3 п.6</w:t>
            </w:r>
          </w:p>
        </w:tc>
        <w:tc>
          <w:tcPr>
            <w:tcW w:w="8220" w:type="dxa"/>
            <w:gridSpan w:val="2"/>
            <w:vAlign w:val="center"/>
          </w:tcPr>
          <w:p w14:paraId="00128EC4"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roofErr w:type="gramStart"/>
            <w:r w:rsidRPr="001F5F6D">
              <w:rPr>
                <w:rFonts w:ascii="Times New Roman" w:hAnsi="Times New Roman" w:cs="Times New Roman"/>
                <w:sz w:val="20"/>
                <w:szCs w:val="20"/>
              </w:rPr>
              <w:lastRenderedPageBreak/>
              <w:t>подписан</w:t>
            </w:r>
            <w:proofErr w:type="gramEnd"/>
            <w:r w:rsidRPr="001F5F6D">
              <w:rPr>
                <w:rFonts w:ascii="Times New Roman" w:hAnsi="Times New Roman" w:cs="Times New Roman"/>
                <w:sz w:val="20"/>
                <w:szCs w:val="20"/>
              </w:rPr>
              <w:t xml:space="preserve"> оценщиком или оценщиками, которые провели оценку,</w:t>
            </w:r>
          </w:p>
        </w:tc>
        <w:tc>
          <w:tcPr>
            <w:tcW w:w="1277" w:type="dxa"/>
            <w:gridSpan w:val="2"/>
          </w:tcPr>
          <w:p w14:paraId="62FBA5C1" w14:textId="77777777" w:rsidR="00943DD3" w:rsidRPr="001F5F6D" w:rsidRDefault="00943DD3" w:rsidP="00943DD3">
            <w:pPr>
              <w:spacing w:after="0"/>
              <w:rPr>
                <w:rFonts w:ascii="Times New Roman" w:hAnsi="Times New Roman" w:cs="Times New Roman"/>
                <w:sz w:val="20"/>
                <w:szCs w:val="20"/>
              </w:rPr>
            </w:pPr>
          </w:p>
        </w:tc>
        <w:tc>
          <w:tcPr>
            <w:tcW w:w="2410" w:type="dxa"/>
          </w:tcPr>
          <w:p w14:paraId="6B12D1ED" w14:textId="66079A67" w:rsidR="00943DD3" w:rsidRPr="001F5F6D" w:rsidRDefault="00943DD3" w:rsidP="00943DD3">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tc>
      </w:tr>
      <w:tr w:rsidR="001F5F6D" w:rsidRPr="001F5F6D" w14:paraId="55C9CB19" w14:textId="77777777" w:rsidTr="001D0BB6">
        <w:trPr>
          <w:trHeight w:val="450"/>
        </w:trPr>
        <w:tc>
          <w:tcPr>
            <w:tcW w:w="1173" w:type="dxa"/>
            <w:vAlign w:val="center"/>
          </w:tcPr>
          <w:p w14:paraId="11B4678E" w14:textId="5F1D63E3"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lastRenderedPageBreak/>
              <w:t>1.1.3</w:t>
            </w:r>
          </w:p>
        </w:tc>
        <w:tc>
          <w:tcPr>
            <w:tcW w:w="1701" w:type="dxa"/>
            <w:vAlign w:val="center"/>
          </w:tcPr>
          <w:p w14:paraId="50F57F76"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 xml:space="preserve">135-ФЗ ст.11, </w:t>
            </w:r>
          </w:p>
          <w:p w14:paraId="7527B9A4"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№3 п.6</w:t>
            </w:r>
          </w:p>
        </w:tc>
        <w:tc>
          <w:tcPr>
            <w:tcW w:w="8220" w:type="dxa"/>
            <w:gridSpan w:val="2"/>
            <w:vAlign w:val="center"/>
          </w:tcPr>
          <w:p w14:paraId="1009B860"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roofErr w:type="gramStart"/>
            <w:r w:rsidRPr="001F5F6D">
              <w:rPr>
                <w:rFonts w:ascii="Times New Roman" w:hAnsi="Times New Roman" w:cs="Times New Roman"/>
                <w:sz w:val="20"/>
                <w:szCs w:val="20"/>
              </w:rPr>
              <w:t>скреплен</w:t>
            </w:r>
            <w:proofErr w:type="gramEnd"/>
            <w:r w:rsidRPr="001F5F6D">
              <w:rPr>
                <w:rFonts w:ascii="Times New Roman" w:hAnsi="Times New Roman" w:cs="Times New Roman"/>
                <w:sz w:val="20"/>
                <w:szCs w:val="20"/>
              </w:rPr>
              <w:t xml:space="preserve"> личной печатью оценщика или оценщиков,</w:t>
            </w:r>
          </w:p>
        </w:tc>
        <w:tc>
          <w:tcPr>
            <w:tcW w:w="1277" w:type="dxa"/>
            <w:gridSpan w:val="2"/>
          </w:tcPr>
          <w:p w14:paraId="5FF2EEA6" w14:textId="77777777" w:rsidR="00943DD3" w:rsidRPr="001F5F6D" w:rsidRDefault="00943DD3" w:rsidP="00943DD3">
            <w:pPr>
              <w:spacing w:after="0"/>
              <w:rPr>
                <w:rFonts w:ascii="Times New Roman" w:hAnsi="Times New Roman" w:cs="Times New Roman"/>
                <w:sz w:val="20"/>
                <w:szCs w:val="20"/>
              </w:rPr>
            </w:pPr>
          </w:p>
        </w:tc>
        <w:tc>
          <w:tcPr>
            <w:tcW w:w="2410" w:type="dxa"/>
          </w:tcPr>
          <w:p w14:paraId="05BA43DB" w14:textId="40D52D50" w:rsidR="00943DD3" w:rsidRPr="001F5F6D" w:rsidRDefault="00943DD3" w:rsidP="00943DD3">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tc>
      </w:tr>
      <w:tr w:rsidR="001F5F6D" w:rsidRPr="001F5F6D" w14:paraId="600F5899" w14:textId="77777777" w:rsidTr="001D0BB6">
        <w:trPr>
          <w:trHeight w:val="450"/>
        </w:trPr>
        <w:tc>
          <w:tcPr>
            <w:tcW w:w="1173" w:type="dxa"/>
            <w:vAlign w:val="center"/>
          </w:tcPr>
          <w:p w14:paraId="3981742B" w14:textId="2CB00959"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1.1.4</w:t>
            </w:r>
          </w:p>
        </w:tc>
        <w:tc>
          <w:tcPr>
            <w:tcW w:w="1701" w:type="dxa"/>
            <w:vAlign w:val="center"/>
          </w:tcPr>
          <w:p w14:paraId="365279A7"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lang w:val="en-US"/>
              </w:rPr>
              <w:t>135-</w:t>
            </w:r>
            <w:r w:rsidRPr="001F5F6D">
              <w:rPr>
                <w:rFonts w:ascii="Times New Roman" w:hAnsi="Times New Roman" w:cs="Times New Roman"/>
                <w:sz w:val="20"/>
                <w:szCs w:val="20"/>
              </w:rPr>
              <w:t xml:space="preserve">ФЗ ст.11, </w:t>
            </w:r>
          </w:p>
          <w:p w14:paraId="1511C1F4"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rPr>
              <w:t>ФСО №3 п.6</w:t>
            </w:r>
          </w:p>
        </w:tc>
        <w:tc>
          <w:tcPr>
            <w:tcW w:w="8220" w:type="dxa"/>
            <w:gridSpan w:val="2"/>
            <w:vAlign w:val="center"/>
          </w:tcPr>
          <w:p w14:paraId="654A6FA7"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sz w:val="20"/>
                <w:szCs w:val="20"/>
                <w:u w:val="single"/>
              </w:rPr>
              <w:t>либо</w:t>
            </w:r>
            <w:r w:rsidRPr="001F5F6D">
              <w:rPr>
                <w:rFonts w:ascii="Times New Roman" w:hAnsi="Times New Roman" w:cs="Times New Roman"/>
                <w:sz w:val="20"/>
                <w:szCs w:val="20"/>
              </w:rPr>
              <w:t xml:space="preserve"> печатью юридического лица, с которым оценщик или оценщики заключили трудовой договор</w:t>
            </w:r>
          </w:p>
        </w:tc>
        <w:tc>
          <w:tcPr>
            <w:tcW w:w="1277" w:type="dxa"/>
            <w:gridSpan w:val="2"/>
          </w:tcPr>
          <w:p w14:paraId="73AA347A" w14:textId="77777777" w:rsidR="00943DD3" w:rsidRPr="001F5F6D" w:rsidRDefault="00943DD3" w:rsidP="00943DD3">
            <w:pPr>
              <w:spacing w:after="0"/>
              <w:rPr>
                <w:rFonts w:ascii="Times New Roman" w:hAnsi="Times New Roman" w:cs="Times New Roman"/>
                <w:sz w:val="20"/>
                <w:szCs w:val="20"/>
              </w:rPr>
            </w:pPr>
          </w:p>
        </w:tc>
        <w:tc>
          <w:tcPr>
            <w:tcW w:w="2410" w:type="dxa"/>
          </w:tcPr>
          <w:p w14:paraId="63AC3237" w14:textId="12515643" w:rsidR="00943DD3" w:rsidRPr="001F5F6D" w:rsidRDefault="00943DD3" w:rsidP="00943DD3">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tc>
      </w:tr>
      <w:tr w:rsidR="001F5F6D" w:rsidRPr="001F5F6D" w14:paraId="258944B6" w14:textId="77777777" w:rsidTr="001D0BB6">
        <w:trPr>
          <w:trHeight w:val="71"/>
        </w:trPr>
        <w:tc>
          <w:tcPr>
            <w:tcW w:w="1173" w:type="dxa"/>
            <w:vAlign w:val="center"/>
          </w:tcPr>
          <w:p w14:paraId="47C6BFA5" w14:textId="5F5D6E00"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1.2</w:t>
            </w:r>
          </w:p>
        </w:tc>
        <w:tc>
          <w:tcPr>
            <w:tcW w:w="1701" w:type="dxa"/>
            <w:vAlign w:val="center"/>
          </w:tcPr>
          <w:p w14:paraId="2EB30385"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lang w:val="en-US"/>
              </w:rPr>
              <w:t>ФСО №</w:t>
            </w:r>
            <w:r w:rsidRPr="001F5F6D">
              <w:rPr>
                <w:rFonts w:ascii="Times New Roman" w:hAnsi="Times New Roman" w:cs="Times New Roman"/>
                <w:sz w:val="20"/>
                <w:szCs w:val="20"/>
              </w:rPr>
              <w:t>3</w:t>
            </w:r>
            <w:r w:rsidRPr="001F5F6D">
              <w:rPr>
                <w:rFonts w:ascii="Times New Roman" w:hAnsi="Times New Roman" w:cs="Times New Roman"/>
                <w:sz w:val="20"/>
                <w:szCs w:val="20"/>
                <w:lang w:val="en-US"/>
              </w:rPr>
              <w:t xml:space="preserve"> п.</w:t>
            </w:r>
            <w:r w:rsidRPr="001F5F6D">
              <w:rPr>
                <w:rFonts w:ascii="Times New Roman" w:hAnsi="Times New Roman" w:cs="Times New Roman"/>
                <w:sz w:val="20"/>
                <w:szCs w:val="20"/>
              </w:rPr>
              <w:t>6</w:t>
            </w:r>
          </w:p>
        </w:tc>
        <w:tc>
          <w:tcPr>
            <w:tcW w:w="8220" w:type="dxa"/>
            <w:gridSpan w:val="2"/>
            <w:vAlign w:val="center"/>
          </w:tcPr>
          <w:p w14:paraId="249AD258" w14:textId="77777777" w:rsidR="00943DD3" w:rsidRPr="001F5F6D" w:rsidRDefault="00943DD3" w:rsidP="00943DD3">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sz w:val="20"/>
                <w:szCs w:val="20"/>
              </w:rPr>
              <w:t>Отчет, составленный в форме электронного документа, должен быть:</w:t>
            </w:r>
          </w:p>
        </w:tc>
        <w:tc>
          <w:tcPr>
            <w:tcW w:w="1277" w:type="dxa"/>
            <w:gridSpan w:val="2"/>
          </w:tcPr>
          <w:p w14:paraId="62844951" w14:textId="77777777" w:rsidR="00943DD3" w:rsidRPr="001F5F6D" w:rsidRDefault="00943DD3" w:rsidP="00943DD3">
            <w:pPr>
              <w:spacing w:after="0"/>
              <w:rPr>
                <w:rFonts w:ascii="Times New Roman" w:hAnsi="Times New Roman" w:cs="Times New Roman"/>
                <w:sz w:val="20"/>
                <w:szCs w:val="20"/>
              </w:rPr>
            </w:pPr>
          </w:p>
        </w:tc>
        <w:tc>
          <w:tcPr>
            <w:tcW w:w="2410" w:type="dxa"/>
          </w:tcPr>
          <w:p w14:paraId="07FD8FFB" w14:textId="03C1F09B" w:rsidR="00943DD3" w:rsidRPr="001F5F6D" w:rsidRDefault="00943DD3" w:rsidP="00943DD3">
            <w:pPr>
              <w:spacing w:after="0"/>
              <w:rPr>
                <w:rFonts w:ascii="Times New Roman" w:hAnsi="Times New Roman" w:cs="Times New Roman"/>
                <w:sz w:val="20"/>
                <w:szCs w:val="20"/>
              </w:rPr>
            </w:pPr>
          </w:p>
        </w:tc>
      </w:tr>
      <w:tr w:rsidR="001F5F6D" w:rsidRPr="001F5F6D" w14:paraId="47B049D8" w14:textId="77777777" w:rsidTr="001D0BB6">
        <w:trPr>
          <w:trHeight w:val="71"/>
        </w:trPr>
        <w:tc>
          <w:tcPr>
            <w:tcW w:w="1173" w:type="dxa"/>
            <w:vAlign w:val="center"/>
          </w:tcPr>
          <w:p w14:paraId="1E1DBA42" w14:textId="4531AAAC"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1.2.1</w:t>
            </w:r>
          </w:p>
        </w:tc>
        <w:tc>
          <w:tcPr>
            <w:tcW w:w="1701" w:type="dxa"/>
            <w:vAlign w:val="center"/>
          </w:tcPr>
          <w:p w14:paraId="757F3C08"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lang w:val="en-US"/>
              </w:rPr>
              <w:t>ФСО №</w:t>
            </w:r>
            <w:r w:rsidRPr="001F5F6D">
              <w:rPr>
                <w:rFonts w:ascii="Times New Roman" w:hAnsi="Times New Roman" w:cs="Times New Roman"/>
                <w:sz w:val="20"/>
                <w:szCs w:val="20"/>
              </w:rPr>
              <w:t>3</w:t>
            </w:r>
            <w:r w:rsidRPr="001F5F6D">
              <w:rPr>
                <w:rFonts w:ascii="Times New Roman" w:hAnsi="Times New Roman" w:cs="Times New Roman"/>
                <w:sz w:val="20"/>
                <w:szCs w:val="20"/>
                <w:lang w:val="en-US"/>
              </w:rPr>
              <w:t xml:space="preserve"> п.</w:t>
            </w:r>
            <w:r w:rsidRPr="001F5F6D">
              <w:rPr>
                <w:rFonts w:ascii="Times New Roman" w:hAnsi="Times New Roman" w:cs="Times New Roman"/>
                <w:sz w:val="20"/>
                <w:szCs w:val="20"/>
              </w:rPr>
              <w:t>6</w:t>
            </w:r>
          </w:p>
        </w:tc>
        <w:tc>
          <w:tcPr>
            <w:tcW w:w="8220" w:type="dxa"/>
            <w:gridSpan w:val="2"/>
            <w:vAlign w:val="center"/>
          </w:tcPr>
          <w:p w14:paraId="2D2EF8BE"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sz w:val="20"/>
                <w:szCs w:val="20"/>
              </w:rPr>
              <w:t>пронумерован постранично,</w:t>
            </w:r>
          </w:p>
        </w:tc>
        <w:tc>
          <w:tcPr>
            <w:tcW w:w="1277" w:type="dxa"/>
            <w:gridSpan w:val="2"/>
          </w:tcPr>
          <w:p w14:paraId="7E0951FC" w14:textId="77777777" w:rsidR="00943DD3" w:rsidRPr="001F5F6D" w:rsidRDefault="00943DD3" w:rsidP="00943DD3">
            <w:pPr>
              <w:spacing w:after="0"/>
              <w:rPr>
                <w:rFonts w:ascii="Times New Roman" w:hAnsi="Times New Roman" w:cs="Times New Roman"/>
                <w:sz w:val="20"/>
                <w:szCs w:val="20"/>
              </w:rPr>
            </w:pPr>
          </w:p>
        </w:tc>
        <w:tc>
          <w:tcPr>
            <w:tcW w:w="2410" w:type="dxa"/>
          </w:tcPr>
          <w:p w14:paraId="469B1CE5" w14:textId="2027D0D2" w:rsidR="00943DD3" w:rsidRPr="001F5F6D" w:rsidRDefault="00943DD3" w:rsidP="00943DD3">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tc>
      </w:tr>
      <w:tr w:rsidR="001F5F6D" w:rsidRPr="001F5F6D" w14:paraId="6BA5ECD7" w14:textId="77777777" w:rsidTr="001D0BB6">
        <w:trPr>
          <w:trHeight w:val="450"/>
        </w:trPr>
        <w:tc>
          <w:tcPr>
            <w:tcW w:w="1173" w:type="dxa"/>
            <w:vAlign w:val="center"/>
          </w:tcPr>
          <w:p w14:paraId="510DB657" w14:textId="08171F31"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1.2.2</w:t>
            </w:r>
          </w:p>
        </w:tc>
        <w:tc>
          <w:tcPr>
            <w:tcW w:w="1701" w:type="dxa"/>
            <w:vAlign w:val="center"/>
          </w:tcPr>
          <w:p w14:paraId="1618FD67"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№3 п.6</w:t>
            </w:r>
          </w:p>
        </w:tc>
        <w:tc>
          <w:tcPr>
            <w:tcW w:w="8220" w:type="dxa"/>
            <w:gridSpan w:val="2"/>
            <w:vAlign w:val="center"/>
          </w:tcPr>
          <w:p w14:paraId="57BE0B12" w14:textId="77777777" w:rsidR="00943DD3" w:rsidRPr="001F5F6D" w:rsidRDefault="00943DD3" w:rsidP="00943DD3">
            <w:pPr>
              <w:autoSpaceDE w:val="0"/>
              <w:autoSpaceDN w:val="0"/>
              <w:adjustRightInd w:val="0"/>
              <w:spacing w:after="0"/>
              <w:jc w:val="both"/>
              <w:rPr>
                <w:rFonts w:ascii="Times New Roman" w:hAnsi="Times New Roman" w:cs="Times New Roman"/>
                <w:sz w:val="20"/>
                <w:szCs w:val="20"/>
              </w:rPr>
            </w:pPr>
            <w:proofErr w:type="gramStart"/>
            <w:r w:rsidRPr="001F5F6D">
              <w:rPr>
                <w:rFonts w:ascii="Times New Roman" w:hAnsi="Times New Roman" w:cs="Times New Roman"/>
                <w:sz w:val="20"/>
                <w:szCs w:val="20"/>
              </w:rPr>
              <w:t>подписан</w:t>
            </w:r>
            <w:proofErr w:type="gramEnd"/>
            <w:r w:rsidRPr="001F5F6D">
              <w:rPr>
                <w:rFonts w:ascii="Times New Roman" w:hAnsi="Times New Roman" w:cs="Times New Roman"/>
                <w:sz w:val="20"/>
                <w:szCs w:val="20"/>
              </w:rPr>
              <w:t xml:space="preserve"> усиленной квалифицированной электронной подписью в соответствии с законодательством Российской Федерации оценщиком или оценщиками, которые провели оценку,</w:t>
            </w:r>
          </w:p>
        </w:tc>
        <w:tc>
          <w:tcPr>
            <w:tcW w:w="1277" w:type="dxa"/>
            <w:gridSpan w:val="2"/>
          </w:tcPr>
          <w:p w14:paraId="30BB8349" w14:textId="77777777" w:rsidR="00943DD3" w:rsidRPr="001F5F6D" w:rsidRDefault="00943DD3" w:rsidP="00943DD3">
            <w:pPr>
              <w:spacing w:after="0"/>
              <w:rPr>
                <w:rFonts w:ascii="Times New Roman" w:hAnsi="Times New Roman" w:cs="Times New Roman"/>
                <w:sz w:val="20"/>
                <w:szCs w:val="20"/>
              </w:rPr>
            </w:pPr>
          </w:p>
        </w:tc>
        <w:tc>
          <w:tcPr>
            <w:tcW w:w="2410" w:type="dxa"/>
          </w:tcPr>
          <w:p w14:paraId="24A867E1" w14:textId="05F89FD5" w:rsidR="00943DD3" w:rsidRPr="001F5F6D" w:rsidRDefault="00943DD3" w:rsidP="00943DD3">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tc>
      </w:tr>
      <w:tr w:rsidR="001F5F6D" w:rsidRPr="001F5F6D" w14:paraId="3E1F5243" w14:textId="77777777" w:rsidTr="001D0BB6">
        <w:trPr>
          <w:trHeight w:val="450"/>
        </w:trPr>
        <w:tc>
          <w:tcPr>
            <w:tcW w:w="1173" w:type="dxa"/>
            <w:vAlign w:val="center"/>
          </w:tcPr>
          <w:p w14:paraId="577BE698" w14:textId="76C9D9F2"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1.2.3</w:t>
            </w:r>
          </w:p>
        </w:tc>
        <w:tc>
          <w:tcPr>
            <w:tcW w:w="1701" w:type="dxa"/>
            <w:vAlign w:val="center"/>
          </w:tcPr>
          <w:p w14:paraId="474A440A"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№3 п.6</w:t>
            </w:r>
          </w:p>
        </w:tc>
        <w:tc>
          <w:tcPr>
            <w:tcW w:w="8220" w:type="dxa"/>
            <w:gridSpan w:val="2"/>
            <w:vAlign w:val="center"/>
          </w:tcPr>
          <w:p w14:paraId="0720FFEA"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sz w:val="20"/>
                <w:szCs w:val="20"/>
                <w:u w:val="single"/>
              </w:rPr>
              <w:t>а также</w:t>
            </w:r>
            <w:r w:rsidRPr="001F5F6D">
              <w:rPr>
                <w:rFonts w:ascii="Times New Roman" w:hAnsi="Times New Roman" w:cs="Times New Roman"/>
                <w:sz w:val="20"/>
                <w:szCs w:val="20"/>
              </w:rPr>
              <w:t xml:space="preserve"> подписью руководителя юридического лица, с которым оценщик или оценщики заключили трудовой договор.</w:t>
            </w:r>
          </w:p>
        </w:tc>
        <w:tc>
          <w:tcPr>
            <w:tcW w:w="1277" w:type="dxa"/>
            <w:gridSpan w:val="2"/>
          </w:tcPr>
          <w:p w14:paraId="1806640A" w14:textId="77777777" w:rsidR="00943DD3" w:rsidRPr="001F5F6D" w:rsidRDefault="00943DD3" w:rsidP="00943DD3">
            <w:pPr>
              <w:spacing w:after="0"/>
              <w:rPr>
                <w:rFonts w:ascii="Times New Roman" w:hAnsi="Times New Roman" w:cs="Times New Roman"/>
                <w:sz w:val="20"/>
                <w:szCs w:val="20"/>
              </w:rPr>
            </w:pPr>
          </w:p>
        </w:tc>
        <w:tc>
          <w:tcPr>
            <w:tcW w:w="2410" w:type="dxa"/>
          </w:tcPr>
          <w:p w14:paraId="483897AB" w14:textId="795AF7BB" w:rsidR="00943DD3" w:rsidRPr="001F5F6D" w:rsidRDefault="00943DD3" w:rsidP="00943DD3">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tc>
      </w:tr>
      <w:tr w:rsidR="001F5F6D" w:rsidRPr="001F5F6D" w14:paraId="1EB405B0" w14:textId="77777777" w:rsidTr="001D0BB6">
        <w:trPr>
          <w:trHeight w:val="140"/>
        </w:trPr>
        <w:tc>
          <w:tcPr>
            <w:tcW w:w="1173" w:type="dxa"/>
            <w:vAlign w:val="center"/>
          </w:tcPr>
          <w:p w14:paraId="657ACAFE" w14:textId="7CE1E41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1.3</w:t>
            </w:r>
          </w:p>
        </w:tc>
        <w:tc>
          <w:tcPr>
            <w:tcW w:w="1701" w:type="dxa"/>
            <w:vAlign w:val="center"/>
          </w:tcPr>
          <w:p w14:paraId="32CA6045"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135-ФЗ ст.11,</w:t>
            </w:r>
          </w:p>
          <w:p w14:paraId="18DC036C"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lang w:val="en-US"/>
              </w:rPr>
              <w:t>ФСО №</w:t>
            </w:r>
            <w:r w:rsidRPr="001F5F6D">
              <w:rPr>
                <w:rFonts w:ascii="Times New Roman" w:hAnsi="Times New Roman" w:cs="Times New Roman"/>
                <w:sz w:val="20"/>
                <w:szCs w:val="20"/>
              </w:rPr>
              <w:t>3</w:t>
            </w:r>
            <w:r w:rsidRPr="001F5F6D">
              <w:rPr>
                <w:rFonts w:ascii="Times New Roman" w:hAnsi="Times New Roman" w:cs="Times New Roman"/>
                <w:sz w:val="20"/>
                <w:szCs w:val="20"/>
                <w:lang w:val="en-US"/>
              </w:rPr>
              <w:t xml:space="preserve"> п.</w:t>
            </w:r>
            <w:r w:rsidRPr="001F5F6D">
              <w:rPr>
                <w:rFonts w:ascii="Times New Roman" w:hAnsi="Times New Roman" w:cs="Times New Roman"/>
                <w:sz w:val="20"/>
                <w:szCs w:val="20"/>
              </w:rPr>
              <w:t>8</w:t>
            </w:r>
          </w:p>
        </w:tc>
        <w:tc>
          <w:tcPr>
            <w:tcW w:w="8220" w:type="dxa"/>
            <w:gridSpan w:val="2"/>
            <w:vAlign w:val="center"/>
          </w:tcPr>
          <w:p w14:paraId="4B7BFD3B" w14:textId="77777777" w:rsidR="00943DD3" w:rsidRPr="001F5F6D" w:rsidRDefault="00943DD3" w:rsidP="00943DD3">
            <w:pPr>
              <w:autoSpaceDE w:val="0"/>
              <w:autoSpaceDN w:val="0"/>
              <w:adjustRightInd w:val="0"/>
              <w:spacing w:after="0"/>
              <w:rPr>
                <w:rFonts w:ascii="Times New Roman" w:hAnsi="Times New Roman" w:cs="Times New Roman"/>
                <w:sz w:val="20"/>
                <w:szCs w:val="20"/>
                <w:lang w:val="en-US"/>
              </w:rPr>
            </w:pPr>
            <w:r w:rsidRPr="001F5F6D">
              <w:rPr>
                <w:rFonts w:ascii="Times New Roman" w:hAnsi="Times New Roman" w:cs="Times New Roman"/>
                <w:sz w:val="20"/>
                <w:szCs w:val="20"/>
              </w:rPr>
              <w:t>Дата составления отчета</w:t>
            </w:r>
          </w:p>
        </w:tc>
        <w:tc>
          <w:tcPr>
            <w:tcW w:w="1277" w:type="dxa"/>
            <w:gridSpan w:val="2"/>
          </w:tcPr>
          <w:p w14:paraId="6EAEA6B5"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3D3E6BA2" w14:textId="5BA0136A" w:rsidR="00943DD3" w:rsidRPr="001F5F6D" w:rsidRDefault="00943DD3" w:rsidP="00943DD3">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tc>
      </w:tr>
      <w:tr w:rsidR="001F5F6D" w:rsidRPr="001F5F6D" w14:paraId="7D609D4A" w14:textId="77777777" w:rsidTr="001D0BB6">
        <w:trPr>
          <w:trHeight w:val="132"/>
        </w:trPr>
        <w:tc>
          <w:tcPr>
            <w:tcW w:w="1173" w:type="dxa"/>
            <w:vAlign w:val="center"/>
          </w:tcPr>
          <w:p w14:paraId="3F1212F7" w14:textId="4F0855A9"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1.4</w:t>
            </w:r>
          </w:p>
        </w:tc>
        <w:tc>
          <w:tcPr>
            <w:tcW w:w="1701" w:type="dxa"/>
            <w:vAlign w:val="center"/>
          </w:tcPr>
          <w:p w14:paraId="336E737C"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135-ФЗ ст.11,</w:t>
            </w:r>
          </w:p>
          <w:p w14:paraId="2F512926"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lang w:val="en-US"/>
              </w:rPr>
              <w:t>ФСО №</w:t>
            </w:r>
            <w:r w:rsidRPr="001F5F6D">
              <w:rPr>
                <w:rFonts w:ascii="Times New Roman" w:hAnsi="Times New Roman" w:cs="Times New Roman"/>
                <w:sz w:val="20"/>
                <w:szCs w:val="20"/>
              </w:rPr>
              <w:t>3</w:t>
            </w:r>
            <w:r w:rsidRPr="001F5F6D">
              <w:rPr>
                <w:rFonts w:ascii="Times New Roman" w:hAnsi="Times New Roman" w:cs="Times New Roman"/>
                <w:sz w:val="20"/>
                <w:szCs w:val="20"/>
                <w:lang w:val="en-US"/>
              </w:rPr>
              <w:t xml:space="preserve"> п.</w:t>
            </w:r>
            <w:r w:rsidRPr="001F5F6D">
              <w:rPr>
                <w:rFonts w:ascii="Times New Roman" w:hAnsi="Times New Roman" w:cs="Times New Roman"/>
                <w:sz w:val="20"/>
                <w:szCs w:val="20"/>
              </w:rPr>
              <w:t>8</w:t>
            </w:r>
          </w:p>
        </w:tc>
        <w:tc>
          <w:tcPr>
            <w:tcW w:w="8220" w:type="dxa"/>
            <w:gridSpan w:val="2"/>
            <w:vAlign w:val="center"/>
          </w:tcPr>
          <w:p w14:paraId="57A46D1F"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sz w:val="20"/>
                <w:szCs w:val="20"/>
              </w:rPr>
              <w:t>Порядковый номер отчета/ номер отчета</w:t>
            </w:r>
          </w:p>
        </w:tc>
        <w:tc>
          <w:tcPr>
            <w:tcW w:w="1277" w:type="dxa"/>
            <w:gridSpan w:val="2"/>
          </w:tcPr>
          <w:p w14:paraId="59FB21B1"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12485E91" w14:textId="46694566" w:rsidR="00943DD3" w:rsidRPr="001F5F6D" w:rsidRDefault="00943DD3" w:rsidP="00943DD3">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tc>
      </w:tr>
      <w:tr w:rsidR="001F5F6D" w:rsidRPr="001F5F6D" w14:paraId="4864589A" w14:textId="77777777" w:rsidTr="001D0BB6">
        <w:trPr>
          <w:trHeight w:val="102"/>
        </w:trPr>
        <w:tc>
          <w:tcPr>
            <w:tcW w:w="1173" w:type="dxa"/>
            <w:vAlign w:val="center"/>
          </w:tcPr>
          <w:p w14:paraId="3E3D0029" w14:textId="4C7DACFC"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1.5</w:t>
            </w:r>
          </w:p>
        </w:tc>
        <w:tc>
          <w:tcPr>
            <w:tcW w:w="1701" w:type="dxa"/>
            <w:vAlign w:val="center"/>
          </w:tcPr>
          <w:p w14:paraId="453C0C38"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135-ФЗ ст.12</w:t>
            </w:r>
            <w:r w:rsidRPr="001F5F6D">
              <w:rPr>
                <w:rStyle w:val="ae"/>
                <w:rFonts w:ascii="Times New Roman" w:hAnsi="Times New Roman" w:cs="Times New Roman"/>
                <w:sz w:val="20"/>
                <w:szCs w:val="20"/>
              </w:rPr>
              <w:footnoteReference w:id="10"/>
            </w:r>
          </w:p>
        </w:tc>
        <w:tc>
          <w:tcPr>
            <w:tcW w:w="8220" w:type="dxa"/>
            <w:gridSpan w:val="2"/>
            <w:vAlign w:val="center"/>
          </w:tcPr>
          <w:p w14:paraId="2BADACB1"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sz w:val="20"/>
                <w:szCs w:val="20"/>
              </w:rPr>
              <w:t>Разъяснение о сроке достоверности отчета для целей совершения сделки</w:t>
            </w:r>
          </w:p>
        </w:tc>
        <w:tc>
          <w:tcPr>
            <w:tcW w:w="1277" w:type="dxa"/>
            <w:gridSpan w:val="2"/>
          </w:tcPr>
          <w:p w14:paraId="40C6CECE"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25F879C6" w14:textId="77777777" w:rsidR="00943DD3" w:rsidRPr="001F5F6D" w:rsidRDefault="00943DD3"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b/>
                <w:sz w:val="20"/>
                <w:szCs w:val="20"/>
              </w:rPr>
              <w:t>Рекомендация указывать</w:t>
            </w:r>
          </w:p>
        </w:tc>
      </w:tr>
      <w:tr w:rsidR="001F5F6D" w:rsidRPr="001F5F6D" w14:paraId="049E67DD" w14:textId="77777777" w:rsidTr="001D0BB6">
        <w:trPr>
          <w:trHeight w:val="102"/>
        </w:trPr>
        <w:tc>
          <w:tcPr>
            <w:tcW w:w="1173" w:type="dxa"/>
            <w:vAlign w:val="center"/>
          </w:tcPr>
          <w:p w14:paraId="17A2A725" w14:textId="2D491C0C"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1.6</w:t>
            </w:r>
          </w:p>
        </w:tc>
        <w:tc>
          <w:tcPr>
            <w:tcW w:w="1701" w:type="dxa"/>
            <w:vAlign w:val="center"/>
          </w:tcPr>
          <w:p w14:paraId="55F2FD79"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p>
        </w:tc>
        <w:tc>
          <w:tcPr>
            <w:tcW w:w="8220" w:type="dxa"/>
            <w:gridSpan w:val="2"/>
            <w:vAlign w:val="center"/>
          </w:tcPr>
          <w:p w14:paraId="65F2EC49" w14:textId="77777777" w:rsidR="00943DD3" w:rsidRPr="001F5F6D" w:rsidRDefault="00943DD3" w:rsidP="00943DD3">
            <w:pPr>
              <w:autoSpaceDE w:val="0"/>
              <w:autoSpaceDN w:val="0"/>
              <w:adjustRightInd w:val="0"/>
              <w:spacing w:after="0"/>
              <w:rPr>
                <w:rFonts w:ascii="Times New Roman" w:hAnsi="Times New Roman" w:cs="Times New Roman"/>
                <w:bCs/>
                <w:iCs/>
                <w:sz w:val="20"/>
                <w:szCs w:val="20"/>
              </w:rPr>
            </w:pPr>
            <w:r w:rsidRPr="001F5F6D">
              <w:rPr>
                <w:rFonts w:ascii="Times New Roman" w:hAnsi="Times New Roman" w:cs="Times New Roman"/>
                <w:bCs/>
                <w:iCs/>
                <w:sz w:val="20"/>
                <w:szCs w:val="20"/>
              </w:rPr>
              <w:t>Наличие глав / разделов</w:t>
            </w:r>
          </w:p>
        </w:tc>
        <w:tc>
          <w:tcPr>
            <w:tcW w:w="1277" w:type="dxa"/>
            <w:gridSpan w:val="2"/>
          </w:tcPr>
          <w:p w14:paraId="335FAADA"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782A2A1C" w14:textId="77777777" w:rsidR="00943DD3" w:rsidRPr="001F5F6D" w:rsidRDefault="00943DD3" w:rsidP="00943DD3">
            <w:pPr>
              <w:autoSpaceDE w:val="0"/>
              <w:autoSpaceDN w:val="0"/>
              <w:adjustRightInd w:val="0"/>
              <w:spacing w:after="0"/>
              <w:rPr>
                <w:rFonts w:ascii="Times New Roman" w:hAnsi="Times New Roman" w:cs="Times New Roman"/>
                <w:bCs/>
                <w:iCs/>
                <w:sz w:val="20"/>
                <w:szCs w:val="20"/>
              </w:rPr>
            </w:pPr>
          </w:p>
        </w:tc>
      </w:tr>
      <w:tr w:rsidR="001F5F6D" w:rsidRPr="001F5F6D" w14:paraId="5016B7F1" w14:textId="77777777" w:rsidTr="001D0BB6">
        <w:trPr>
          <w:trHeight w:val="84"/>
        </w:trPr>
        <w:tc>
          <w:tcPr>
            <w:tcW w:w="1173" w:type="dxa"/>
            <w:vAlign w:val="center"/>
          </w:tcPr>
          <w:p w14:paraId="6CD77D61" w14:textId="1031521C"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2</w:t>
            </w:r>
          </w:p>
        </w:tc>
        <w:tc>
          <w:tcPr>
            <w:tcW w:w="1701" w:type="dxa"/>
            <w:vAlign w:val="center"/>
          </w:tcPr>
          <w:p w14:paraId="21F1F105"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№3 п.8е</w:t>
            </w:r>
          </w:p>
        </w:tc>
        <w:tc>
          <w:tcPr>
            <w:tcW w:w="8220" w:type="dxa"/>
            <w:gridSpan w:val="2"/>
            <w:vAlign w:val="center"/>
          </w:tcPr>
          <w:p w14:paraId="59B80D2E" w14:textId="77777777" w:rsidR="00943DD3" w:rsidRPr="001F5F6D" w:rsidRDefault="00943DD3" w:rsidP="00943DD3">
            <w:pPr>
              <w:autoSpaceDE w:val="0"/>
              <w:autoSpaceDN w:val="0"/>
              <w:adjustRightInd w:val="0"/>
              <w:spacing w:after="0"/>
              <w:rPr>
                <w:rFonts w:ascii="Times New Roman" w:hAnsi="Times New Roman" w:cs="Times New Roman"/>
                <w:bCs/>
                <w:iCs/>
                <w:sz w:val="20"/>
                <w:szCs w:val="20"/>
              </w:rPr>
            </w:pPr>
            <w:r w:rsidRPr="001F5F6D">
              <w:rPr>
                <w:rFonts w:ascii="Times New Roman" w:hAnsi="Times New Roman" w:cs="Times New Roman"/>
                <w:b/>
                <w:bCs/>
                <w:iCs/>
                <w:sz w:val="20"/>
                <w:szCs w:val="20"/>
              </w:rPr>
              <w:t>Раздел «Основные факты и выводы»:</w:t>
            </w:r>
          </w:p>
        </w:tc>
        <w:tc>
          <w:tcPr>
            <w:tcW w:w="1277" w:type="dxa"/>
            <w:gridSpan w:val="2"/>
            <w:vAlign w:val="center"/>
          </w:tcPr>
          <w:p w14:paraId="04DE78AE" w14:textId="77777777" w:rsidR="00943DD3" w:rsidRPr="001F5F6D" w:rsidRDefault="00943DD3" w:rsidP="00943DD3">
            <w:pPr>
              <w:autoSpaceDE w:val="0"/>
              <w:autoSpaceDN w:val="0"/>
              <w:adjustRightInd w:val="0"/>
              <w:spacing w:after="0"/>
              <w:rPr>
                <w:rFonts w:ascii="Times New Roman" w:hAnsi="Times New Roman" w:cs="Times New Roman"/>
                <w:bCs/>
                <w:iCs/>
                <w:sz w:val="20"/>
                <w:szCs w:val="20"/>
              </w:rPr>
            </w:pPr>
          </w:p>
        </w:tc>
        <w:tc>
          <w:tcPr>
            <w:tcW w:w="2410" w:type="dxa"/>
            <w:vAlign w:val="center"/>
          </w:tcPr>
          <w:p w14:paraId="65C84BF4" w14:textId="688ACEE5" w:rsidR="00943DD3" w:rsidRPr="001F5F6D" w:rsidRDefault="00943DD3" w:rsidP="00943DD3">
            <w:pPr>
              <w:autoSpaceDE w:val="0"/>
              <w:autoSpaceDN w:val="0"/>
              <w:adjustRightInd w:val="0"/>
              <w:spacing w:after="0"/>
              <w:rPr>
                <w:rFonts w:ascii="Times New Roman" w:hAnsi="Times New Roman" w:cs="Times New Roman"/>
                <w:bCs/>
                <w:iCs/>
                <w:sz w:val="20"/>
                <w:szCs w:val="20"/>
              </w:rPr>
            </w:pPr>
            <w:r w:rsidRPr="001F5F6D">
              <w:rPr>
                <w:rFonts w:ascii="Times New Roman" w:hAnsi="Times New Roman" w:cs="Times New Roman"/>
                <w:sz w:val="20"/>
                <w:szCs w:val="20"/>
              </w:rPr>
              <w:t>Обязательно</w:t>
            </w:r>
          </w:p>
        </w:tc>
      </w:tr>
      <w:tr w:rsidR="001F5F6D" w:rsidRPr="001F5F6D" w14:paraId="74B6B7DB" w14:textId="77777777" w:rsidTr="001D0BB6">
        <w:trPr>
          <w:trHeight w:val="102"/>
        </w:trPr>
        <w:tc>
          <w:tcPr>
            <w:tcW w:w="1173" w:type="dxa"/>
            <w:vAlign w:val="center"/>
          </w:tcPr>
          <w:p w14:paraId="129B6C66" w14:textId="44221B98" w:rsidR="00943DD3" w:rsidRPr="001F5F6D" w:rsidRDefault="00943DD3" w:rsidP="00943DD3">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rPr>
              <w:t>2</w:t>
            </w:r>
            <w:r w:rsidRPr="001F5F6D">
              <w:rPr>
                <w:rFonts w:ascii="Times New Roman" w:hAnsi="Times New Roman" w:cs="Times New Roman"/>
                <w:sz w:val="20"/>
                <w:szCs w:val="20"/>
                <w:lang w:val="en-US"/>
              </w:rPr>
              <w:t>.1</w:t>
            </w:r>
          </w:p>
        </w:tc>
        <w:tc>
          <w:tcPr>
            <w:tcW w:w="1701" w:type="dxa"/>
            <w:vAlign w:val="center"/>
          </w:tcPr>
          <w:p w14:paraId="6F9A4258"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135-ФЗ ст.11,</w:t>
            </w:r>
          </w:p>
          <w:p w14:paraId="0BF01A24"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№3 п.8е</w:t>
            </w:r>
          </w:p>
        </w:tc>
        <w:tc>
          <w:tcPr>
            <w:tcW w:w="8220" w:type="dxa"/>
            <w:gridSpan w:val="2"/>
            <w:vAlign w:val="center"/>
          </w:tcPr>
          <w:p w14:paraId="15278769"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sz w:val="20"/>
                <w:szCs w:val="20"/>
              </w:rPr>
              <w:t>Основание для проведения оценщиком оценки объекта оценки</w:t>
            </w:r>
          </w:p>
        </w:tc>
        <w:tc>
          <w:tcPr>
            <w:tcW w:w="1277" w:type="dxa"/>
            <w:gridSpan w:val="2"/>
          </w:tcPr>
          <w:p w14:paraId="288280B1"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318FCCF6" w14:textId="77777777" w:rsidR="00943DD3" w:rsidRPr="001F5F6D" w:rsidRDefault="00943DD3" w:rsidP="00943DD3">
            <w:pPr>
              <w:spacing w:after="0"/>
              <w:rPr>
                <w:rFonts w:ascii="Times New Roman" w:hAnsi="Times New Roman" w:cs="Times New Roman"/>
                <w:sz w:val="20"/>
                <w:szCs w:val="20"/>
              </w:rPr>
            </w:pPr>
          </w:p>
        </w:tc>
      </w:tr>
      <w:tr w:rsidR="001F5F6D" w:rsidRPr="001F5F6D" w14:paraId="1DDC9791" w14:textId="77777777" w:rsidTr="001D0BB6">
        <w:trPr>
          <w:trHeight w:val="225"/>
        </w:trPr>
        <w:tc>
          <w:tcPr>
            <w:tcW w:w="1173" w:type="dxa"/>
            <w:vAlign w:val="center"/>
          </w:tcPr>
          <w:p w14:paraId="20B83922" w14:textId="10639ABB"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2.2</w:t>
            </w:r>
          </w:p>
        </w:tc>
        <w:tc>
          <w:tcPr>
            <w:tcW w:w="1701" w:type="dxa"/>
            <w:vAlign w:val="center"/>
          </w:tcPr>
          <w:p w14:paraId="56748878"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rPr>
              <w:t>ФСО №3 п.8е</w:t>
            </w:r>
          </w:p>
        </w:tc>
        <w:tc>
          <w:tcPr>
            <w:tcW w:w="8220" w:type="dxa"/>
            <w:gridSpan w:val="2"/>
            <w:vAlign w:val="center"/>
          </w:tcPr>
          <w:p w14:paraId="4FA4497F"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iCs/>
                <w:sz w:val="20"/>
                <w:szCs w:val="20"/>
              </w:rPr>
              <w:t>Общая информация, идентифицирующая объект оценки</w:t>
            </w:r>
          </w:p>
        </w:tc>
        <w:tc>
          <w:tcPr>
            <w:tcW w:w="1277" w:type="dxa"/>
            <w:gridSpan w:val="2"/>
          </w:tcPr>
          <w:p w14:paraId="6CA4682C"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7A3D546B" w14:textId="6733B805" w:rsidR="00943DD3" w:rsidRPr="001F5F6D" w:rsidRDefault="00943DD3" w:rsidP="00943DD3">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tc>
      </w:tr>
      <w:tr w:rsidR="001F5F6D" w:rsidRPr="001F5F6D" w14:paraId="4F9A97A1" w14:textId="77777777" w:rsidTr="001D0BB6">
        <w:trPr>
          <w:trHeight w:val="225"/>
        </w:trPr>
        <w:tc>
          <w:tcPr>
            <w:tcW w:w="1173" w:type="dxa"/>
            <w:vAlign w:val="center"/>
          </w:tcPr>
          <w:p w14:paraId="32AF518B" w14:textId="52BF1BBF"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2.3</w:t>
            </w:r>
          </w:p>
        </w:tc>
        <w:tc>
          <w:tcPr>
            <w:tcW w:w="1701" w:type="dxa"/>
            <w:vAlign w:val="center"/>
          </w:tcPr>
          <w:p w14:paraId="0AD8205C"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№3 п.8е</w:t>
            </w:r>
          </w:p>
        </w:tc>
        <w:tc>
          <w:tcPr>
            <w:tcW w:w="8220" w:type="dxa"/>
            <w:gridSpan w:val="2"/>
            <w:vAlign w:val="center"/>
          </w:tcPr>
          <w:p w14:paraId="205E1B40"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iCs/>
                <w:sz w:val="20"/>
                <w:szCs w:val="20"/>
              </w:rPr>
              <w:t>Результаты оценки, полученные при применении различных подходов к оценке</w:t>
            </w:r>
          </w:p>
        </w:tc>
        <w:tc>
          <w:tcPr>
            <w:tcW w:w="1277" w:type="dxa"/>
            <w:gridSpan w:val="2"/>
          </w:tcPr>
          <w:p w14:paraId="55483812"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4E9BF1DD" w14:textId="436769D9" w:rsidR="00943DD3" w:rsidRPr="001F5F6D" w:rsidRDefault="00943DD3" w:rsidP="00943DD3">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tc>
      </w:tr>
      <w:tr w:rsidR="001F5F6D" w:rsidRPr="001F5F6D" w14:paraId="68B96E85" w14:textId="77777777" w:rsidTr="001D0BB6">
        <w:trPr>
          <w:trHeight w:val="70"/>
        </w:trPr>
        <w:tc>
          <w:tcPr>
            <w:tcW w:w="1173" w:type="dxa"/>
            <w:vAlign w:val="center"/>
          </w:tcPr>
          <w:p w14:paraId="78B7EE5A" w14:textId="53FDF76A"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2</w:t>
            </w:r>
            <w:r w:rsidRPr="001F5F6D">
              <w:rPr>
                <w:rFonts w:ascii="Times New Roman" w:hAnsi="Times New Roman" w:cs="Times New Roman"/>
                <w:sz w:val="20"/>
                <w:szCs w:val="20"/>
                <w:lang w:val="en-US"/>
              </w:rPr>
              <w:t>.</w:t>
            </w:r>
            <w:r w:rsidRPr="001F5F6D">
              <w:rPr>
                <w:rFonts w:ascii="Times New Roman" w:hAnsi="Times New Roman" w:cs="Times New Roman"/>
                <w:sz w:val="20"/>
                <w:szCs w:val="20"/>
              </w:rPr>
              <w:t>4</w:t>
            </w:r>
          </w:p>
        </w:tc>
        <w:tc>
          <w:tcPr>
            <w:tcW w:w="1701" w:type="dxa"/>
            <w:vAlign w:val="center"/>
          </w:tcPr>
          <w:p w14:paraId="433FDDFE"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№3 п.8е</w:t>
            </w:r>
          </w:p>
        </w:tc>
        <w:tc>
          <w:tcPr>
            <w:tcW w:w="8220" w:type="dxa"/>
            <w:gridSpan w:val="2"/>
            <w:vAlign w:val="center"/>
          </w:tcPr>
          <w:p w14:paraId="04343750"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iCs/>
                <w:sz w:val="20"/>
                <w:szCs w:val="20"/>
              </w:rPr>
              <w:t>Итоговая величина стоимости</w:t>
            </w:r>
            <w:r w:rsidRPr="001F5F6D">
              <w:rPr>
                <w:rStyle w:val="ae"/>
                <w:rFonts w:ascii="Times New Roman" w:hAnsi="Times New Roman" w:cs="Times New Roman"/>
                <w:iCs/>
                <w:sz w:val="20"/>
                <w:szCs w:val="20"/>
              </w:rPr>
              <w:footnoteReference w:id="11"/>
            </w:r>
            <w:r w:rsidRPr="001F5F6D">
              <w:rPr>
                <w:rFonts w:ascii="Times New Roman" w:hAnsi="Times New Roman" w:cs="Times New Roman"/>
                <w:iCs/>
                <w:sz w:val="20"/>
                <w:szCs w:val="20"/>
              </w:rPr>
              <w:t xml:space="preserve"> объекта оценки</w:t>
            </w:r>
          </w:p>
        </w:tc>
        <w:tc>
          <w:tcPr>
            <w:tcW w:w="1277" w:type="dxa"/>
            <w:gridSpan w:val="2"/>
          </w:tcPr>
          <w:p w14:paraId="623AA9F7"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7F974184" w14:textId="6C878520" w:rsidR="00943DD3" w:rsidRPr="001F5F6D" w:rsidRDefault="00943DD3"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sz w:val="20"/>
                <w:szCs w:val="20"/>
              </w:rPr>
              <w:t>Обязательно</w:t>
            </w:r>
          </w:p>
        </w:tc>
      </w:tr>
      <w:tr w:rsidR="001F5F6D" w:rsidRPr="001F5F6D" w14:paraId="4A0720F2" w14:textId="77777777" w:rsidTr="001D0BB6">
        <w:trPr>
          <w:trHeight w:val="70"/>
        </w:trPr>
        <w:tc>
          <w:tcPr>
            <w:tcW w:w="1173" w:type="dxa"/>
            <w:vAlign w:val="center"/>
          </w:tcPr>
          <w:p w14:paraId="2CD1D10A" w14:textId="762B40DC"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2.5</w:t>
            </w:r>
          </w:p>
        </w:tc>
        <w:tc>
          <w:tcPr>
            <w:tcW w:w="1701" w:type="dxa"/>
            <w:vAlign w:val="center"/>
          </w:tcPr>
          <w:p w14:paraId="084D359E"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135-ФЗ ст.11,</w:t>
            </w:r>
          </w:p>
          <w:p w14:paraId="150E9EBB"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№3 п.8е</w:t>
            </w:r>
          </w:p>
        </w:tc>
        <w:tc>
          <w:tcPr>
            <w:tcW w:w="8220" w:type="dxa"/>
            <w:gridSpan w:val="2"/>
            <w:vAlign w:val="center"/>
          </w:tcPr>
          <w:p w14:paraId="6CEC257A"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sz w:val="20"/>
                <w:szCs w:val="20"/>
              </w:rPr>
              <w:t>Ограничения и пределы применения полученного результата оценки / полученной итоговой стоимости</w:t>
            </w:r>
          </w:p>
        </w:tc>
        <w:tc>
          <w:tcPr>
            <w:tcW w:w="1277" w:type="dxa"/>
            <w:gridSpan w:val="2"/>
          </w:tcPr>
          <w:p w14:paraId="3A66A657"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0F083C8A" w14:textId="6E382ED4" w:rsidR="00943DD3" w:rsidRPr="001F5F6D" w:rsidRDefault="00943DD3" w:rsidP="00943DD3">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tc>
      </w:tr>
      <w:tr w:rsidR="001F5F6D" w:rsidRPr="001F5F6D" w14:paraId="797A146A" w14:textId="77777777" w:rsidTr="001D0BB6">
        <w:trPr>
          <w:trHeight w:val="134"/>
        </w:trPr>
        <w:tc>
          <w:tcPr>
            <w:tcW w:w="1173" w:type="dxa"/>
            <w:vAlign w:val="center"/>
          </w:tcPr>
          <w:p w14:paraId="2F3B3684" w14:textId="41A7CDF2"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3</w:t>
            </w:r>
          </w:p>
        </w:tc>
        <w:tc>
          <w:tcPr>
            <w:tcW w:w="1701" w:type="dxa"/>
            <w:vAlign w:val="center"/>
          </w:tcPr>
          <w:p w14:paraId="0DA73E5F"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rPr>
              <w:t>ФСО №3 п.8а</w:t>
            </w:r>
          </w:p>
        </w:tc>
        <w:tc>
          <w:tcPr>
            <w:tcW w:w="8220" w:type="dxa"/>
            <w:gridSpan w:val="2"/>
            <w:vAlign w:val="center"/>
          </w:tcPr>
          <w:p w14:paraId="641082E0" w14:textId="77777777" w:rsidR="00943DD3" w:rsidRPr="001F5F6D" w:rsidRDefault="00943DD3" w:rsidP="00943DD3">
            <w:pPr>
              <w:autoSpaceDE w:val="0"/>
              <w:autoSpaceDN w:val="0"/>
              <w:adjustRightInd w:val="0"/>
              <w:spacing w:after="0"/>
              <w:rPr>
                <w:rFonts w:ascii="Times New Roman" w:hAnsi="Times New Roman" w:cs="Times New Roman"/>
                <w:b/>
                <w:sz w:val="20"/>
                <w:szCs w:val="20"/>
              </w:rPr>
            </w:pPr>
            <w:r w:rsidRPr="001F5F6D">
              <w:rPr>
                <w:rFonts w:ascii="Times New Roman" w:hAnsi="Times New Roman" w:cs="Times New Roman"/>
                <w:b/>
                <w:bCs/>
                <w:iCs/>
                <w:sz w:val="20"/>
                <w:szCs w:val="20"/>
              </w:rPr>
              <w:t>Задание на оценку в соответствии с требованиями федеральных стандартов оценки (вне зависимости от вида объекта оценки)</w:t>
            </w:r>
          </w:p>
        </w:tc>
        <w:tc>
          <w:tcPr>
            <w:tcW w:w="1277" w:type="dxa"/>
            <w:gridSpan w:val="2"/>
          </w:tcPr>
          <w:p w14:paraId="6879A656"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1DEF1EB7" w14:textId="1DB176C5" w:rsidR="00943DD3" w:rsidRPr="001F5F6D" w:rsidRDefault="00943DD3" w:rsidP="00943DD3">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tc>
      </w:tr>
      <w:tr w:rsidR="001F5F6D" w:rsidRPr="001F5F6D" w14:paraId="0593DB93" w14:textId="77777777" w:rsidTr="001D0BB6">
        <w:trPr>
          <w:trHeight w:val="84"/>
        </w:trPr>
        <w:tc>
          <w:tcPr>
            <w:tcW w:w="1173" w:type="dxa"/>
            <w:vAlign w:val="center"/>
          </w:tcPr>
          <w:p w14:paraId="0531CE0F" w14:textId="26011776"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3.1</w:t>
            </w:r>
          </w:p>
        </w:tc>
        <w:tc>
          <w:tcPr>
            <w:tcW w:w="1701" w:type="dxa"/>
            <w:vAlign w:val="center"/>
          </w:tcPr>
          <w:p w14:paraId="62BAC421"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lang w:val="en-US"/>
              </w:rPr>
              <w:t>135-</w:t>
            </w:r>
            <w:r w:rsidRPr="001F5F6D">
              <w:rPr>
                <w:rFonts w:ascii="Times New Roman" w:hAnsi="Times New Roman" w:cs="Times New Roman"/>
                <w:sz w:val="20"/>
                <w:szCs w:val="20"/>
              </w:rPr>
              <w:t>ФЗ ст.11</w:t>
            </w:r>
          </w:p>
        </w:tc>
        <w:tc>
          <w:tcPr>
            <w:tcW w:w="8220" w:type="dxa"/>
            <w:gridSpan w:val="2"/>
            <w:vAlign w:val="center"/>
          </w:tcPr>
          <w:p w14:paraId="3203060C"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sz w:val="20"/>
                <w:szCs w:val="20"/>
              </w:rPr>
              <w:t>Дата оценки (дата проведения оценки, дата определения стоимости объекта оценки)</w:t>
            </w:r>
            <w:r w:rsidRPr="001F5F6D">
              <w:rPr>
                <w:rStyle w:val="ae"/>
                <w:rFonts w:ascii="Times New Roman" w:hAnsi="Times New Roman" w:cs="Times New Roman"/>
                <w:sz w:val="20"/>
                <w:szCs w:val="20"/>
              </w:rPr>
              <w:footnoteReference w:id="12"/>
            </w:r>
          </w:p>
        </w:tc>
        <w:tc>
          <w:tcPr>
            <w:tcW w:w="1277" w:type="dxa"/>
            <w:gridSpan w:val="2"/>
          </w:tcPr>
          <w:p w14:paraId="390BCEF4"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150F4341" w14:textId="64A69BDA" w:rsidR="00943DD3" w:rsidRPr="001F5F6D" w:rsidRDefault="00943DD3" w:rsidP="00943DD3">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tc>
      </w:tr>
      <w:tr w:rsidR="001F5F6D" w:rsidRPr="001F5F6D" w14:paraId="12DA6AA7" w14:textId="77777777" w:rsidTr="001D0BB6">
        <w:trPr>
          <w:trHeight w:val="70"/>
        </w:trPr>
        <w:tc>
          <w:tcPr>
            <w:tcW w:w="1173" w:type="dxa"/>
            <w:vAlign w:val="center"/>
          </w:tcPr>
          <w:p w14:paraId="145B4A68" w14:textId="4B22E9FA"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lastRenderedPageBreak/>
              <w:t>3.2</w:t>
            </w:r>
          </w:p>
        </w:tc>
        <w:tc>
          <w:tcPr>
            <w:tcW w:w="1701" w:type="dxa"/>
            <w:vAlign w:val="center"/>
          </w:tcPr>
          <w:p w14:paraId="0D422D82"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lang w:val="en-US"/>
              </w:rPr>
              <w:t>135-</w:t>
            </w:r>
            <w:r w:rsidRPr="001F5F6D">
              <w:rPr>
                <w:rFonts w:ascii="Times New Roman" w:hAnsi="Times New Roman" w:cs="Times New Roman"/>
                <w:sz w:val="20"/>
                <w:szCs w:val="20"/>
              </w:rPr>
              <w:t>ФЗ ст.11</w:t>
            </w:r>
            <w:r w:rsidRPr="001F5F6D">
              <w:rPr>
                <w:rStyle w:val="ae"/>
                <w:rFonts w:ascii="Times New Roman" w:hAnsi="Times New Roman" w:cs="Times New Roman"/>
                <w:sz w:val="20"/>
                <w:szCs w:val="20"/>
              </w:rPr>
              <w:footnoteReference w:id="13"/>
            </w:r>
          </w:p>
        </w:tc>
        <w:tc>
          <w:tcPr>
            <w:tcW w:w="8220" w:type="dxa"/>
            <w:gridSpan w:val="2"/>
            <w:vAlign w:val="center"/>
          </w:tcPr>
          <w:p w14:paraId="3ED890C5"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sz w:val="20"/>
                <w:szCs w:val="20"/>
              </w:rPr>
              <w:t>Цель оценки</w:t>
            </w:r>
            <w:r w:rsidRPr="001F5F6D">
              <w:rPr>
                <w:rStyle w:val="ae"/>
                <w:rFonts w:ascii="Times New Roman" w:hAnsi="Times New Roman" w:cs="Times New Roman"/>
                <w:sz w:val="20"/>
                <w:szCs w:val="20"/>
              </w:rPr>
              <w:footnoteReference w:id="14"/>
            </w:r>
          </w:p>
        </w:tc>
        <w:tc>
          <w:tcPr>
            <w:tcW w:w="1277" w:type="dxa"/>
            <w:gridSpan w:val="2"/>
          </w:tcPr>
          <w:p w14:paraId="1536A66B"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6C9B09F8" w14:textId="7C372A34" w:rsidR="00943DD3" w:rsidRPr="001F5F6D" w:rsidRDefault="00943DD3"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sz w:val="20"/>
                <w:szCs w:val="20"/>
              </w:rPr>
              <w:t>Обязательно</w:t>
            </w:r>
          </w:p>
        </w:tc>
      </w:tr>
      <w:tr w:rsidR="001F5F6D" w:rsidRPr="001F5F6D" w14:paraId="59716012" w14:textId="77777777" w:rsidTr="001D0BB6">
        <w:trPr>
          <w:trHeight w:val="70"/>
        </w:trPr>
        <w:tc>
          <w:tcPr>
            <w:tcW w:w="1173" w:type="dxa"/>
            <w:vAlign w:val="center"/>
          </w:tcPr>
          <w:p w14:paraId="603A505F" w14:textId="115353B5" w:rsidR="00943DD3" w:rsidRPr="001F5F6D" w:rsidRDefault="00943DD3" w:rsidP="00943DD3">
            <w:pPr>
              <w:autoSpaceDE w:val="0"/>
              <w:autoSpaceDN w:val="0"/>
              <w:adjustRightInd w:val="0"/>
              <w:spacing w:after="0"/>
              <w:jc w:val="center"/>
              <w:rPr>
                <w:rFonts w:ascii="Times New Roman" w:hAnsi="Times New Roman" w:cs="Times New Roman"/>
                <w:b/>
                <w:sz w:val="20"/>
                <w:szCs w:val="20"/>
              </w:rPr>
            </w:pPr>
            <w:r w:rsidRPr="001F5F6D">
              <w:rPr>
                <w:rFonts w:ascii="Times New Roman" w:hAnsi="Times New Roman" w:cs="Times New Roman"/>
                <w:sz w:val="20"/>
                <w:szCs w:val="20"/>
              </w:rPr>
              <w:t>3.3</w:t>
            </w:r>
          </w:p>
        </w:tc>
        <w:tc>
          <w:tcPr>
            <w:tcW w:w="1701" w:type="dxa"/>
            <w:vAlign w:val="center"/>
          </w:tcPr>
          <w:p w14:paraId="382A4632" w14:textId="25DAD34E"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135-ФЗ ст.11</w:t>
            </w:r>
            <w:r w:rsidR="001F5F6D" w:rsidRPr="001F5F6D">
              <w:rPr>
                <w:rFonts w:ascii="Times New Roman" w:hAnsi="Times New Roman" w:cs="Times New Roman"/>
                <w:sz w:val="20"/>
                <w:szCs w:val="20"/>
              </w:rPr>
              <w:t>, ФСО№1 п.11, 21г</w:t>
            </w:r>
          </w:p>
        </w:tc>
        <w:tc>
          <w:tcPr>
            <w:tcW w:w="8220" w:type="dxa"/>
            <w:gridSpan w:val="2"/>
            <w:vAlign w:val="center"/>
          </w:tcPr>
          <w:p w14:paraId="48D3C567"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sz w:val="20"/>
                <w:szCs w:val="20"/>
              </w:rPr>
              <w:t>Задачи проведения оценки, предполагаемое использование результатов оценки</w:t>
            </w:r>
            <w:r w:rsidRPr="001F5F6D">
              <w:rPr>
                <w:rStyle w:val="ae"/>
                <w:rFonts w:ascii="Times New Roman" w:hAnsi="Times New Roman" w:cs="Times New Roman"/>
                <w:sz w:val="20"/>
                <w:szCs w:val="20"/>
              </w:rPr>
              <w:footnoteReference w:id="15"/>
            </w:r>
          </w:p>
        </w:tc>
        <w:tc>
          <w:tcPr>
            <w:tcW w:w="1277" w:type="dxa"/>
            <w:gridSpan w:val="2"/>
          </w:tcPr>
          <w:p w14:paraId="7F48E711"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2AD57189" w14:textId="3D5A6530" w:rsidR="00943DD3" w:rsidRPr="001F5F6D" w:rsidRDefault="00943DD3" w:rsidP="00943DD3">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tc>
      </w:tr>
      <w:tr w:rsidR="001F5F6D" w:rsidRPr="001F5F6D" w14:paraId="166447B9" w14:textId="77777777" w:rsidTr="001D0BB6">
        <w:trPr>
          <w:trHeight w:val="70"/>
        </w:trPr>
        <w:tc>
          <w:tcPr>
            <w:tcW w:w="1173" w:type="dxa"/>
            <w:vAlign w:val="center"/>
          </w:tcPr>
          <w:p w14:paraId="6D7F816E" w14:textId="6C0B8CB1"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3.4</w:t>
            </w:r>
          </w:p>
        </w:tc>
        <w:tc>
          <w:tcPr>
            <w:tcW w:w="1701" w:type="dxa"/>
            <w:vAlign w:val="center"/>
          </w:tcPr>
          <w:p w14:paraId="4F955292"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№2 п.4</w:t>
            </w:r>
          </w:p>
        </w:tc>
        <w:tc>
          <w:tcPr>
            <w:tcW w:w="8220" w:type="dxa"/>
            <w:gridSpan w:val="2"/>
            <w:vAlign w:val="center"/>
          </w:tcPr>
          <w:p w14:paraId="2E8D7D63" w14:textId="77777777" w:rsidR="00943DD3" w:rsidRPr="001F5F6D" w:rsidRDefault="00943DD3" w:rsidP="00943DD3">
            <w:pPr>
              <w:autoSpaceDE w:val="0"/>
              <w:autoSpaceDN w:val="0"/>
              <w:adjustRightInd w:val="0"/>
              <w:spacing w:after="0"/>
              <w:jc w:val="both"/>
              <w:rPr>
                <w:rFonts w:ascii="Times New Roman" w:hAnsi="Times New Roman" w:cs="Times New Roman"/>
                <w:iCs/>
                <w:sz w:val="20"/>
                <w:szCs w:val="20"/>
              </w:rPr>
            </w:pPr>
            <w:r w:rsidRPr="001F5F6D">
              <w:rPr>
                <w:rFonts w:ascii="Times New Roman" w:hAnsi="Times New Roman" w:cs="Times New Roman"/>
                <w:iCs/>
                <w:sz w:val="20"/>
                <w:szCs w:val="20"/>
              </w:rPr>
              <w:t xml:space="preserve">Результат оценки может использоваться при определении сторонами цены для совершения сделки или иных действий с объектом оценки, в том числе </w:t>
            </w:r>
            <w:proofErr w:type="gramStart"/>
            <w:r w:rsidRPr="001F5F6D">
              <w:rPr>
                <w:rFonts w:ascii="Times New Roman" w:hAnsi="Times New Roman" w:cs="Times New Roman"/>
                <w:iCs/>
                <w:sz w:val="20"/>
                <w:szCs w:val="20"/>
              </w:rPr>
              <w:t>при</w:t>
            </w:r>
            <w:proofErr w:type="gramEnd"/>
            <w:r w:rsidRPr="001F5F6D">
              <w:rPr>
                <w:rFonts w:ascii="Times New Roman" w:hAnsi="Times New Roman" w:cs="Times New Roman"/>
                <w:iCs/>
                <w:sz w:val="20"/>
                <w:szCs w:val="20"/>
              </w:rPr>
              <w:t xml:space="preserve">: </w:t>
            </w:r>
          </w:p>
        </w:tc>
        <w:tc>
          <w:tcPr>
            <w:tcW w:w="1277" w:type="dxa"/>
            <w:gridSpan w:val="2"/>
          </w:tcPr>
          <w:p w14:paraId="05100A59"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5369A178" w14:textId="08F9C54F" w:rsidR="00943DD3" w:rsidRPr="001F5F6D" w:rsidRDefault="00223C97" w:rsidP="00943DD3">
            <w:pPr>
              <w:spacing w:after="0"/>
              <w:rPr>
                <w:rFonts w:ascii="Times New Roman" w:hAnsi="Times New Roman" w:cs="Times New Roman"/>
                <w:sz w:val="20"/>
                <w:szCs w:val="20"/>
              </w:rPr>
            </w:pPr>
            <w:r w:rsidRPr="001F5F6D">
              <w:rPr>
                <w:rFonts w:ascii="Times New Roman" w:hAnsi="Times New Roman" w:cs="Times New Roman"/>
                <w:sz w:val="20"/>
                <w:szCs w:val="20"/>
              </w:rPr>
              <w:t>Напоминание оценщика</w:t>
            </w:r>
          </w:p>
        </w:tc>
      </w:tr>
      <w:tr w:rsidR="001F5F6D" w:rsidRPr="001F5F6D" w14:paraId="65ACEF12" w14:textId="77777777" w:rsidTr="001D0BB6">
        <w:trPr>
          <w:trHeight w:val="75"/>
        </w:trPr>
        <w:tc>
          <w:tcPr>
            <w:tcW w:w="1173" w:type="dxa"/>
            <w:vAlign w:val="center"/>
          </w:tcPr>
          <w:p w14:paraId="2020307E" w14:textId="237C9B41"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3.4.1</w:t>
            </w:r>
          </w:p>
        </w:tc>
        <w:tc>
          <w:tcPr>
            <w:tcW w:w="1701" w:type="dxa"/>
            <w:vAlign w:val="center"/>
          </w:tcPr>
          <w:p w14:paraId="0DF112AA"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№2 п.4</w:t>
            </w:r>
          </w:p>
        </w:tc>
        <w:tc>
          <w:tcPr>
            <w:tcW w:w="8220" w:type="dxa"/>
            <w:gridSpan w:val="2"/>
            <w:vAlign w:val="center"/>
          </w:tcPr>
          <w:p w14:paraId="7465C2C5"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proofErr w:type="gramStart"/>
            <w:r w:rsidRPr="001F5F6D">
              <w:rPr>
                <w:rFonts w:ascii="Times New Roman" w:hAnsi="Times New Roman" w:cs="Times New Roman"/>
                <w:sz w:val="20"/>
                <w:szCs w:val="20"/>
              </w:rPr>
              <w:t>совершении</w:t>
            </w:r>
            <w:proofErr w:type="gramEnd"/>
            <w:r w:rsidRPr="001F5F6D">
              <w:rPr>
                <w:rFonts w:ascii="Times New Roman" w:hAnsi="Times New Roman" w:cs="Times New Roman"/>
                <w:sz w:val="20"/>
                <w:szCs w:val="20"/>
              </w:rPr>
              <w:t xml:space="preserve"> сделок купли-продажи, </w:t>
            </w:r>
          </w:p>
        </w:tc>
        <w:tc>
          <w:tcPr>
            <w:tcW w:w="1277" w:type="dxa"/>
            <w:gridSpan w:val="2"/>
          </w:tcPr>
          <w:p w14:paraId="7EEDF68D"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0A186A26" w14:textId="77777777" w:rsidR="00943DD3" w:rsidRPr="001F5F6D" w:rsidRDefault="00943DD3" w:rsidP="00943DD3">
            <w:pPr>
              <w:spacing w:after="0"/>
              <w:rPr>
                <w:rFonts w:ascii="Times New Roman" w:hAnsi="Times New Roman" w:cs="Times New Roman"/>
                <w:sz w:val="20"/>
                <w:szCs w:val="20"/>
              </w:rPr>
            </w:pPr>
          </w:p>
        </w:tc>
      </w:tr>
      <w:tr w:rsidR="001F5F6D" w:rsidRPr="001F5F6D" w14:paraId="1E762E58" w14:textId="77777777" w:rsidTr="001D0BB6">
        <w:trPr>
          <w:trHeight w:val="75"/>
        </w:trPr>
        <w:tc>
          <w:tcPr>
            <w:tcW w:w="1173" w:type="dxa"/>
            <w:vAlign w:val="center"/>
          </w:tcPr>
          <w:p w14:paraId="365C7961" w14:textId="48F9D03E"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3.4.2</w:t>
            </w:r>
          </w:p>
        </w:tc>
        <w:tc>
          <w:tcPr>
            <w:tcW w:w="1701" w:type="dxa"/>
            <w:vAlign w:val="center"/>
          </w:tcPr>
          <w:p w14:paraId="14A95109"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№2 п.4</w:t>
            </w:r>
          </w:p>
        </w:tc>
        <w:tc>
          <w:tcPr>
            <w:tcW w:w="8220" w:type="dxa"/>
            <w:gridSpan w:val="2"/>
            <w:vAlign w:val="center"/>
          </w:tcPr>
          <w:p w14:paraId="3E969518"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 xml:space="preserve">передаче в аренду, </w:t>
            </w:r>
          </w:p>
        </w:tc>
        <w:tc>
          <w:tcPr>
            <w:tcW w:w="1277" w:type="dxa"/>
            <w:gridSpan w:val="2"/>
          </w:tcPr>
          <w:p w14:paraId="31E296DB"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5CC220EE" w14:textId="77777777" w:rsidR="00943DD3" w:rsidRPr="001F5F6D" w:rsidRDefault="00943DD3" w:rsidP="00943DD3">
            <w:pPr>
              <w:spacing w:after="0"/>
              <w:rPr>
                <w:rFonts w:ascii="Times New Roman" w:hAnsi="Times New Roman" w:cs="Times New Roman"/>
                <w:sz w:val="20"/>
                <w:szCs w:val="20"/>
              </w:rPr>
            </w:pPr>
          </w:p>
        </w:tc>
      </w:tr>
      <w:tr w:rsidR="001F5F6D" w:rsidRPr="001F5F6D" w14:paraId="02CFD850" w14:textId="77777777" w:rsidTr="001D0BB6">
        <w:trPr>
          <w:trHeight w:val="75"/>
        </w:trPr>
        <w:tc>
          <w:tcPr>
            <w:tcW w:w="1173" w:type="dxa"/>
            <w:vAlign w:val="center"/>
          </w:tcPr>
          <w:p w14:paraId="36DC9E51" w14:textId="23A2C2F2"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3.4.3</w:t>
            </w:r>
          </w:p>
        </w:tc>
        <w:tc>
          <w:tcPr>
            <w:tcW w:w="1701" w:type="dxa"/>
            <w:vAlign w:val="center"/>
          </w:tcPr>
          <w:p w14:paraId="48B253AE"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№2 п.4,</w:t>
            </w:r>
          </w:p>
          <w:p w14:paraId="7C411445"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№9 п.1 (Оценка для целей залога)</w:t>
            </w:r>
          </w:p>
        </w:tc>
        <w:tc>
          <w:tcPr>
            <w:tcW w:w="8220" w:type="dxa"/>
            <w:gridSpan w:val="2"/>
            <w:vAlign w:val="center"/>
          </w:tcPr>
          <w:p w14:paraId="67B3A801"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передаче в залог, для целей залога объекта оценки:</w:t>
            </w:r>
          </w:p>
        </w:tc>
        <w:tc>
          <w:tcPr>
            <w:tcW w:w="1277" w:type="dxa"/>
            <w:gridSpan w:val="2"/>
          </w:tcPr>
          <w:p w14:paraId="724121D3"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47BB9855" w14:textId="77777777" w:rsidR="00943DD3" w:rsidRPr="001F5F6D" w:rsidRDefault="00943DD3" w:rsidP="00943DD3">
            <w:pPr>
              <w:spacing w:after="0"/>
              <w:rPr>
                <w:rFonts w:ascii="Times New Roman" w:hAnsi="Times New Roman" w:cs="Times New Roman"/>
                <w:sz w:val="20"/>
                <w:szCs w:val="20"/>
              </w:rPr>
            </w:pPr>
          </w:p>
        </w:tc>
      </w:tr>
      <w:tr w:rsidR="001F5F6D" w:rsidRPr="001F5F6D" w14:paraId="3CD66420" w14:textId="77777777" w:rsidTr="001D0BB6">
        <w:trPr>
          <w:trHeight w:val="75"/>
        </w:trPr>
        <w:tc>
          <w:tcPr>
            <w:tcW w:w="1173" w:type="dxa"/>
            <w:vAlign w:val="center"/>
          </w:tcPr>
          <w:p w14:paraId="7AAA29F5" w14:textId="2556FB30"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3.4.3.1</w:t>
            </w:r>
          </w:p>
        </w:tc>
        <w:tc>
          <w:tcPr>
            <w:tcW w:w="1701" w:type="dxa"/>
            <w:vAlign w:val="center"/>
          </w:tcPr>
          <w:p w14:paraId="6D18A559"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№9 п.1 (Оценка для целей залога)</w:t>
            </w:r>
          </w:p>
        </w:tc>
        <w:tc>
          <w:tcPr>
            <w:tcW w:w="8220" w:type="dxa"/>
            <w:gridSpan w:val="2"/>
            <w:vAlign w:val="center"/>
          </w:tcPr>
          <w:p w14:paraId="658C3626"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 как являющегося предметом залога,</w:t>
            </w:r>
          </w:p>
        </w:tc>
        <w:tc>
          <w:tcPr>
            <w:tcW w:w="1277" w:type="dxa"/>
            <w:gridSpan w:val="2"/>
          </w:tcPr>
          <w:p w14:paraId="4F064285"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3E32C5AD" w14:textId="77777777" w:rsidR="00943DD3" w:rsidRPr="001F5F6D" w:rsidRDefault="00943DD3" w:rsidP="00943DD3">
            <w:pPr>
              <w:spacing w:after="0"/>
              <w:rPr>
                <w:rFonts w:ascii="Times New Roman" w:hAnsi="Times New Roman" w:cs="Times New Roman"/>
                <w:sz w:val="20"/>
                <w:szCs w:val="20"/>
              </w:rPr>
            </w:pPr>
          </w:p>
        </w:tc>
      </w:tr>
      <w:tr w:rsidR="001F5F6D" w:rsidRPr="001F5F6D" w14:paraId="61E53212" w14:textId="77777777" w:rsidTr="001D0BB6">
        <w:trPr>
          <w:trHeight w:val="75"/>
        </w:trPr>
        <w:tc>
          <w:tcPr>
            <w:tcW w:w="1173" w:type="dxa"/>
            <w:vAlign w:val="center"/>
          </w:tcPr>
          <w:p w14:paraId="07CBF725" w14:textId="3617A46F"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3.4.3.2</w:t>
            </w:r>
          </w:p>
        </w:tc>
        <w:tc>
          <w:tcPr>
            <w:tcW w:w="1701" w:type="dxa"/>
            <w:vAlign w:val="center"/>
          </w:tcPr>
          <w:p w14:paraId="36D4FFEA"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№9 п.1 (Оценка для целей залога)</w:t>
            </w:r>
          </w:p>
        </w:tc>
        <w:tc>
          <w:tcPr>
            <w:tcW w:w="8220" w:type="dxa"/>
            <w:gridSpan w:val="2"/>
            <w:vAlign w:val="center"/>
          </w:tcPr>
          <w:p w14:paraId="246A73B3"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 как планируемого к передаче в качестве обеспечения в виде залога</w:t>
            </w:r>
          </w:p>
        </w:tc>
        <w:tc>
          <w:tcPr>
            <w:tcW w:w="1277" w:type="dxa"/>
            <w:gridSpan w:val="2"/>
          </w:tcPr>
          <w:p w14:paraId="22E55CA4"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541FC569" w14:textId="77777777" w:rsidR="00943DD3" w:rsidRPr="001F5F6D" w:rsidRDefault="00943DD3" w:rsidP="00943DD3">
            <w:pPr>
              <w:spacing w:after="0"/>
              <w:rPr>
                <w:rFonts w:ascii="Times New Roman" w:hAnsi="Times New Roman" w:cs="Times New Roman"/>
                <w:sz w:val="20"/>
                <w:szCs w:val="20"/>
              </w:rPr>
            </w:pPr>
          </w:p>
        </w:tc>
      </w:tr>
      <w:tr w:rsidR="001F5F6D" w:rsidRPr="001F5F6D" w14:paraId="23CBADB7" w14:textId="77777777" w:rsidTr="001D0BB6">
        <w:trPr>
          <w:trHeight w:val="75"/>
        </w:trPr>
        <w:tc>
          <w:tcPr>
            <w:tcW w:w="1173" w:type="dxa"/>
            <w:vAlign w:val="center"/>
          </w:tcPr>
          <w:p w14:paraId="30BED014" w14:textId="1E1FA992"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3.4.3.2.1</w:t>
            </w:r>
          </w:p>
        </w:tc>
        <w:tc>
          <w:tcPr>
            <w:tcW w:w="1701" w:type="dxa"/>
            <w:vAlign w:val="center"/>
          </w:tcPr>
          <w:p w14:paraId="23416C8E"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№9 п.1 (Оценка для целей залога)</w:t>
            </w:r>
          </w:p>
        </w:tc>
        <w:tc>
          <w:tcPr>
            <w:tcW w:w="8220" w:type="dxa"/>
            <w:gridSpan w:val="2"/>
            <w:vAlign w:val="center"/>
          </w:tcPr>
          <w:p w14:paraId="1FEE3C89"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 xml:space="preserve">     по предполагаемым денежным обязательствам</w:t>
            </w:r>
          </w:p>
        </w:tc>
        <w:tc>
          <w:tcPr>
            <w:tcW w:w="1277" w:type="dxa"/>
            <w:gridSpan w:val="2"/>
          </w:tcPr>
          <w:p w14:paraId="1195090C"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1D88CA75" w14:textId="77777777" w:rsidR="00943DD3" w:rsidRPr="001F5F6D" w:rsidRDefault="00943DD3" w:rsidP="00943DD3">
            <w:pPr>
              <w:spacing w:after="0"/>
              <w:rPr>
                <w:rFonts w:ascii="Times New Roman" w:hAnsi="Times New Roman" w:cs="Times New Roman"/>
                <w:sz w:val="20"/>
                <w:szCs w:val="20"/>
              </w:rPr>
            </w:pPr>
          </w:p>
        </w:tc>
      </w:tr>
      <w:tr w:rsidR="001F5F6D" w:rsidRPr="001F5F6D" w14:paraId="060ADA21" w14:textId="77777777" w:rsidTr="001D0BB6">
        <w:trPr>
          <w:trHeight w:val="75"/>
        </w:trPr>
        <w:tc>
          <w:tcPr>
            <w:tcW w:w="1173" w:type="dxa"/>
            <w:vAlign w:val="center"/>
          </w:tcPr>
          <w:p w14:paraId="57D41CB2" w14:textId="376881B1"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3.4.3.2.2</w:t>
            </w:r>
          </w:p>
        </w:tc>
        <w:tc>
          <w:tcPr>
            <w:tcW w:w="1701" w:type="dxa"/>
            <w:vAlign w:val="center"/>
          </w:tcPr>
          <w:p w14:paraId="7F5DC2FC"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№9 п.1 (Оценка для целей залога)</w:t>
            </w:r>
          </w:p>
        </w:tc>
        <w:tc>
          <w:tcPr>
            <w:tcW w:w="8220" w:type="dxa"/>
            <w:gridSpan w:val="2"/>
            <w:vAlign w:val="center"/>
          </w:tcPr>
          <w:p w14:paraId="4B0E3415"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 xml:space="preserve">     по существующим денежным обязательствам</w:t>
            </w:r>
          </w:p>
        </w:tc>
        <w:tc>
          <w:tcPr>
            <w:tcW w:w="1277" w:type="dxa"/>
            <w:gridSpan w:val="2"/>
          </w:tcPr>
          <w:p w14:paraId="7AF0F140"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08642C79" w14:textId="77777777" w:rsidR="00943DD3" w:rsidRPr="001F5F6D" w:rsidRDefault="00943DD3" w:rsidP="00943DD3">
            <w:pPr>
              <w:spacing w:after="0"/>
              <w:rPr>
                <w:rFonts w:ascii="Times New Roman" w:hAnsi="Times New Roman" w:cs="Times New Roman"/>
                <w:sz w:val="20"/>
                <w:szCs w:val="20"/>
              </w:rPr>
            </w:pPr>
          </w:p>
        </w:tc>
      </w:tr>
      <w:tr w:rsidR="001F5F6D" w:rsidRPr="001F5F6D" w14:paraId="151DBE01" w14:textId="77777777" w:rsidTr="001D0BB6">
        <w:trPr>
          <w:trHeight w:val="75"/>
        </w:trPr>
        <w:tc>
          <w:tcPr>
            <w:tcW w:w="1173" w:type="dxa"/>
            <w:vAlign w:val="center"/>
          </w:tcPr>
          <w:p w14:paraId="695ED1FE" w14:textId="39548F75"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3.4.3.3</w:t>
            </w:r>
          </w:p>
        </w:tc>
        <w:tc>
          <w:tcPr>
            <w:tcW w:w="1701" w:type="dxa"/>
            <w:vAlign w:val="center"/>
          </w:tcPr>
          <w:p w14:paraId="75AAEB57"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№2 п.4</w:t>
            </w:r>
          </w:p>
        </w:tc>
        <w:tc>
          <w:tcPr>
            <w:tcW w:w="8220" w:type="dxa"/>
            <w:gridSpan w:val="2"/>
            <w:vAlign w:val="center"/>
          </w:tcPr>
          <w:p w14:paraId="3913624A"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 xml:space="preserve">- при кредитовании, в </w:t>
            </w:r>
            <w:proofErr w:type="spellStart"/>
            <w:r w:rsidRPr="001F5F6D">
              <w:rPr>
                <w:rFonts w:ascii="Times New Roman" w:hAnsi="Times New Roman" w:cs="Times New Roman"/>
                <w:sz w:val="20"/>
                <w:szCs w:val="20"/>
              </w:rPr>
              <w:t>т.ч</w:t>
            </w:r>
            <w:proofErr w:type="spellEnd"/>
            <w:r w:rsidRPr="001F5F6D">
              <w:rPr>
                <w:rFonts w:ascii="Times New Roman" w:hAnsi="Times New Roman" w:cs="Times New Roman"/>
                <w:sz w:val="20"/>
                <w:szCs w:val="20"/>
              </w:rPr>
              <w:t xml:space="preserve">. </w:t>
            </w:r>
            <w:proofErr w:type="gramStart"/>
            <w:r w:rsidRPr="001F5F6D">
              <w:rPr>
                <w:rFonts w:ascii="Times New Roman" w:hAnsi="Times New Roman" w:cs="Times New Roman"/>
                <w:sz w:val="20"/>
                <w:szCs w:val="20"/>
              </w:rPr>
              <w:t>для</w:t>
            </w:r>
            <w:proofErr w:type="gramEnd"/>
          </w:p>
        </w:tc>
        <w:tc>
          <w:tcPr>
            <w:tcW w:w="1277" w:type="dxa"/>
            <w:gridSpan w:val="2"/>
          </w:tcPr>
          <w:p w14:paraId="37AE8A20"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3DF5ADEA" w14:textId="77777777" w:rsidR="00943DD3" w:rsidRPr="001F5F6D" w:rsidRDefault="00943DD3" w:rsidP="00943DD3">
            <w:pPr>
              <w:spacing w:after="0"/>
              <w:rPr>
                <w:rFonts w:ascii="Times New Roman" w:hAnsi="Times New Roman" w:cs="Times New Roman"/>
                <w:sz w:val="20"/>
                <w:szCs w:val="20"/>
              </w:rPr>
            </w:pPr>
          </w:p>
        </w:tc>
      </w:tr>
      <w:tr w:rsidR="001F5F6D" w:rsidRPr="001F5F6D" w14:paraId="1645EC64" w14:textId="77777777" w:rsidTr="001D0BB6">
        <w:trPr>
          <w:trHeight w:val="75"/>
        </w:trPr>
        <w:tc>
          <w:tcPr>
            <w:tcW w:w="1173" w:type="dxa"/>
            <w:vAlign w:val="center"/>
          </w:tcPr>
          <w:p w14:paraId="310EF798" w14:textId="168206DB"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3.4.3.3.1</w:t>
            </w:r>
          </w:p>
        </w:tc>
        <w:tc>
          <w:tcPr>
            <w:tcW w:w="1701" w:type="dxa"/>
            <w:vAlign w:val="center"/>
          </w:tcPr>
          <w:p w14:paraId="263D43C8"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 xml:space="preserve">ФСО №9 п.2 (Оценка для </w:t>
            </w:r>
            <w:r w:rsidRPr="001F5F6D">
              <w:rPr>
                <w:rFonts w:ascii="Times New Roman" w:hAnsi="Times New Roman" w:cs="Times New Roman"/>
                <w:sz w:val="20"/>
                <w:szCs w:val="20"/>
              </w:rPr>
              <w:lastRenderedPageBreak/>
              <w:t>целей залога)</w:t>
            </w:r>
          </w:p>
        </w:tc>
        <w:tc>
          <w:tcPr>
            <w:tcW w:w="8220" w:type="dxa"/>
            <w:gridSpan w:val="2"/>
            <w:vAlign w:val="center"/>
          </w:tcPr>
          <w:p w14:paraId="175E2707"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lastRenderedPageBreak/>
              <w:t xml:space="preserve">      ипотечного кредитования</w:t>
            </w:r>
          </w:p>
        </w:tc>
        <w:tc>
          <w:tcPr>
            <w:tcW w:w="1277" w:type="dxa"/>
            <w:gridSpan w:val="2"/>
          </w:tcPr>
          <w:p w14:paraId="120BE314"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6D133E32" w14:textId="77777777" w:rsidR="00943DD3" w:rsidRPr="001F5F6D" w:rsidRDefault="00943DD3" w:rsidP="00943DD3">
            <w:pPr>
              <w:spacing w:after="0"/>
              <w:rPr>
                <w:rFonts w:ascii="Times New Roman" w:hAnsi="Times New Roman" w:cs="Times New Roman"/>
                <w:sz w:val="20"/>
                <w:szCs w:val="20"/>
              </w:rPr>
            </w:pPr>
          </w:p>
        </w:tc>
      </w:tr>
      <w:tr w:rsidR="001F5F6D" w:rsidRPr="001F5F6D" w14:paraId="5781E6E8" w14:textId="77777777" w:rsidTr="001D0BB6">
        <w:trPr>
          <w:trHeight w:val="75"/>
        </w:trPr>
        <w:tc>
          <w:tcPr>
            <w:tcW w:w="1173" w:type="dxa"/>
            <w:vAlign w:val="center"/>
          </w:tcPr>
          <w:p w14:paraId="138A8548" w14:textId="6141AD49"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lastRenderedPageBreak/>
              <w:t>3.4.4</w:t>
            </w:r>
          </w:p>
        </w:tc>
        <w:tc>
          <w:tcPr>
            <w:tcW w:w="1701" w:type="dxa"/>
            <w:vAlign w:val="center"/>
          </w:tcPr>
          <w:p w14:paraId="4427E389"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№2 п.4</w:t>
            </w:r>
          </w:p>
        </w:tc>
        <w:tc>
          <w:tcPr>
            <w:tcW w:w="8220" w:type="dxa"/>
            <w:gridSpan w:val="2"/>
            <w:vAlign w:val="center"/>
          </w:tcPr>
          <w:p w14:paraId="4950EA71"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proofErr w:type="gramStart"/>
            <w:r w:rsidRPr="001F5F6D">
              <w:rPr>
                <w:rFonts w:ascii="Times New Roman" w:hAnsi="Times New Roman" w:cs="Times New Roman"/>
                <w:sz w:val="20"/>
                <w:szCs w:val="20"/>
              </w:rPr>
              <w:t>страховании</w:t>
            </w:r>
            <w:proofErr w:type="gramEnd"/>
            <w:r w:rsidRPr="001F5F6D">
              <w:rPr>
                <w:rFonts w:ascii="Times New Roman" w:hAnsi="Times New Roman" w:cs="Times New Roman"/>
                <w:sz w:val="20"/>
                <w:szCs w:val="20"/>
              </w:rPr>
              <w:t xml:space="preserve">, </w:t>
            </w:r>
          </w:p>
        </w:tc>
        <w:tc>
          <w:tcPr>
            <w:tcW w:w="1277" w:type="dxa"/>
            <w:gridSpan w:val="2"/>
          </w:tcPr>
          <w:p w14:paraId="403ECB91"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44143D56" w14:textId="77777777" w:rsidR="00943DD3" w:rsidRPr="001F5F6D" w:rsidRDefault="00943DD3" w:rsidP="00943DD3">
            <w:pPr>
              <w:spacing w:after="0"/>
              <w:rPr>
                <w:rFonts w:ascii="Times New Roman" w:hAnsi="Times New Roman" w:cs="Times New Roman"/>
                <w:sz w:val="20"/>
                <w:szCs w:val="20"/>
              </w:rPr>
            </w:pPr>
          </w:p>
        </w:tc>
      </w:tr>
      <w:tr w:rsidR="001F5F6D" w:rsidRPr="001F5F6D" w14:paraId="5140D1FF" w14:textId="77777777" w:rsidTr="001D0BB6">
        <w:trPr>
          <w:trHeight w:val="75"/>
        </w:trPr>
        <w:tc>
          <w:tcPr>
            <w:tcW w:w="1173" w:type="dxa"/>
            <w:vAlign w:val="center"/>
          </w:tcPr>
          <w:p w14:paraId="2D8423E1" w14:textId="67B70A13"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3.4.5</w:t>
            </w:r>
          </w:p>
        </w:tc>
        <w:tc>
          <w:tcPr>
            <w:tcW w:w="1701" w:type="dxa"/>
            <w:vAlign w:val="center"/>
          </w:tcPr>
          <w:p w14:paraId="41614129"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№2 п.4</w:t>
            </w:r>
          </w:p>
        </w:tc>
        <w:tc>
          <w:tcPr>
            <w:tcW w:w="8220" w:type="dxa"/>
            <w:gridSpan w:val="2"/>
            <w:vAlign w:val="center"/>
          </w:tcPr>
          <w:p w14:paraId="4B0D943E"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proofErr w:type="gramStart"/>
            <w:r w:rsidRPr="001F5F6D">
              <w:rPr>
                <w:rFonts w:ascii="Times New Roman" w:hAnsi="Times New Roman" w:cs="Times New Roman"/>
                <w:sz w:val="20"/>
                <w:szCs w:val="20"/>
              </w:rPr>
              <w:t>внесении</w:t>
            </w:r>
            <w:proofErr w:type="gramEnd"/>
            <w:r w:rsidRPr="001F5F6D">
              <w:rPr>
                <w:rFonts w:ascii="Times New Roman" w:hAnsi="Times New Roman" w:cs="Times New Roman"/>
                <w:sz w:val="20"/>
                <w:szCs w:val="20"/>
              </w:rPr>
              <w:t xml:space="preserve"> в уставный (складочный) капитал, </w:t>
            </w:r>
          </w:p>
        </w:tc>
        <w:tc>
          <w:tcPr>
            <w:tcW w:w="1277" w:type="dxa"/>
            <w:gridSpan w:val="2"/>
          </w:tcPr>
          <w:p w14:paraId="62FCD9E6"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1940426B" w14:textId="77777777" w:rsidR="00943DD3" w:rsidRPr="001F5F6D" w:rsidRDefault="00943DD3" w:rsidP="00943DD3">
            <w:pPr>
              <w:spacing w:after="0"/>
              <w:rPr>
                <w:rFonts w:ascii="Times New Roman" w:hAnsi="Times New Roman" w:cs="Times New Roman"/>
                <w:sz w:val="20"/>
                <w:szCs w:val="20"/>
              </w:rPr>
            </w:pPr>
          </w:p>
        </w:tc>
      </w:tr>
      <w:tr w:rsidR="001F5F6D" w:rsidRPr="001F5F6D" w14:paraId="40731FEF" w14:textId="77777777" w:rsidTr="001D0BB6">
        <w:trPr>
          <w:trHeight w:val="75"/>
        </w:trPr>
        <w:tc>
          <w:tcPr>
            <w:tcW w:w="1173" w:type="dxa"/>
            <w:vAlign w:val="center"/>
          </w:tcPr>
          <w:p w14:paraId="3EC4F648" w14:textId="4D44B8F8"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3.4.6</w:t>
            </w:r>
          </w:p>
        </w:tc>
        <w:tc>
          <w:tcPr>
            <w:tcW w:w="1701" w:type="dxa"/>
            <w:vAlign w:val="center"/>
          </w:tcPr>
          <w:p w14:paraId="25290F69"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№2 п.4</w:t>
            </w:r>
          </w:p>
        </w:tc>
        <w:tc>
          <w:tcPr>
            <w:tcW w:w="8220" w:type="dxa"/>
            <w:gridSpan w:val="2"/>
            <w:vAlign w:val="center"/>
          </w:tcPr>
          <w:p w14:paraId="3340EE29"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 xml:space="preserve">для целей налогообложения, </w:t>
            </w:r>
          </w:p>
        </w:tc>
        <w:tc>
          <w:tcPr>
            <w:tcW w:w="1277" w:type="dxa"/>
            <w:gridSpan w:val="2"/>
          </w:tcPr>
          <w:p w14:paraId="5CFD6B84"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011291E1" w14:textId="77777777" w:rsidR="00943DD3" w:rsidRPr="001F5F6D" w:rsidRDefault="00943DD3" w:rsidP="00943DD3">
            <w:pPr>
              <w:spacing w:after="0"/>
              <w:rPr>
                <w:rFonts w:ascii="Times New Roman" w:hAnsi="Times New Roman" w:cs="Times New Roman"/>
                <w:sz w:val="20"/>
                <w:szCs w:val="20"/>
              </w:rPr>
            </w:pPr>
          </w:p>
        </w:tc>
      </w:tr>
      <w:tr w:rsidR="001F5F6D" w:rsidRPr="001F5F6D" w14:paraId="5ECA1CFB" w14:textId="77777777" w:rsidTr="001D0BB6">
        <w:trPr>
          <w:trHeight w:val="75"/>
        </w:trPr>
        <w:tc>
          <w:tcPr>
            <w:tcW w:w="1173" w:type="dxa"/>
            <w:vAlign w:val="center"/>
          </w:tcPr>
          <w:p w14:paraId="1B9CDA56" w14:textId="1749B51F"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3.4.7</w:t>
            </w:r>
          </w:p>
        </w:tc>
        <w:tc>
          <w:tcPr>
            <w:tcW w:w="1701" w:type="dxa"/>
            <w:vAlign w:val="center"/>
          </w:tcPr>
          <w:p w14:paraId="6B70D142"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№2 п.4</w:t>
            </w:r>
          </w:p>
        </w:tc>
        <w:tc>
          <w:tcPr>
            <w:tcW w:w="8220" w:type="dxa"/>
            <w:gridSpan w:val="2"/>
            <w:vAlign w:val="center"/>
          </w:tcPr>
          <w:p w14:paraId="6218BDC5"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proofErr w:type="gramStart"/>
            <w:r w:rsidRPr="001F5F6D">
              <w:rPr>
                <w:rFonts w:ascii="Times New Roman" w:hAnsi="Times New Roman" w:cs="Times New Roman"/>
                <w:sz w:val="20"/>
                <w:szCs w:val="20"/>
              </w:rPr>
              <w:t>составлении</w:t>
            </w:r>
            <w:proofErr w:type="gramEnd"/>
            <w:r w:rsidRPr="001F5F6D">
              <w:rPr>
                <w:rFonts w:ascii="Times New Roman" w:hAnsi="Times New Roman" w:cs="Times New Roman"/>
                <w:sz w:val="20"/>
                <w:szCs w:val="20"/>
              </w:rPr>
              <w:t xml:space="preserve"> финансовой (бухгалтерской) отчетности, </w:t>
            </w:r>
          </w:p>
        </w:tc>
        <w:tc>
          <w:tcPr>
            <w:tcW w:w="1277" w:type="dxa"/>
            <w:gridSpan w:val="2"/>
          </w:tcPr>
          <w:p w14:paraId="6A3524E0"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13D49E50" w14:textId="77777777" w:rsidR="00943DD3" w:rsidRPr="001F5F6D" w:rsidRDefault="00943DD3" w:rsidP="00943DD3">
            <w:pPr>
              <w:spacing w:after="0"/>
              <w:rPr>
                <w:rFonts w:ascii="Times New Roman" w:hAnsi="Times New Roman" w:cs="Times New Roman"/>
                <w:sz w:val="20"/>
                <w:szCs w:val="20"/>
              </w:rPr>
            </w:pPr>
          </w:p>
        </w:tc>
      </w:tr>
      <w:tr w:rsidR="001F5F6D" w:rsidRPr="001F5F6D" w14:paraId="2689E902" w14:textId="77777777" w:rsidTr="001D0BB6">
        <w:trPr>
          <w:trHeight w:val="75"/>
        </w:trPr>
        <w:tc>
          <w:tcPr>
            <w:tcW w:w="1173" w:type="dxa"/>
            <w:vAlign w:val="center"/>
          </w:tcPr>
          <w:p w14:paraId="0AC6B2B0" w14:textId="4200799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3.4.8</w:t>
            </w:r>
          </w:p>
        </w:tc>
        <w:tc>
          <w:tcPr>
            <w:tcW w:w="1701" w:type="dxa"/>
            <w:vAlign w:val="center"/>
          </w:tcPr>
          <w:p w14:paraId="03C1B3D4"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№2 п.4</w:t>
            </w:r>
          </w:p>
        </w:tc>
        <w:tc>
          <w:tcPr>
            <w:tcW w:w="8220" w:type="dxa"/>
            <w:gridSpan w:val="2"/>
            <w:vAlign w:val="center"/>
          </w:tcPr>
          <w:p w14:paraId="391C6DBC"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 xml:space="preserve">реорганизации юридических лиц, </w:t>
            </w:r>
          </w:p>
        </w:tc>
        <w:tc>
          <w:tcPr>
            <w:tcW w:w="1277" w:type="dxa"/>
            <w:gridSpan w:val="2"/>
          </w:tcPr>
          <w:p w14:paraId="12AA9519"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3526A4B8" w14:textId="77777777" w:rsidR="00943DD3" w:rsidRPr="001F5F6D" w:rsidRDefault="00943DD3" w:rsidP="00943DD3">
            <w:pPr>
              <w:spacing w:after="0"/>
              <w:rPr>
                <w:rFonts w:ascii="Times New Roman" w:hAnsi="Times New Roman" w:cs="Times New Roman"/>
                <w:sz w:val="20"/>
                <w:szCs w:val="20"/>
              </w:rPr>
            </w:pPr>
          </w:p>
        </w:tc>
      </w:tr>
      <w:tr w:rsidR="001F5F6D" w:rsidRPr="001F5F6D" w14:paraId="71291886" w14:textId="77777777" w:rsidTr="001D0BB6">
        <w:trPr>
          <w:trHeight w:val="75"/>
        </w:trPr>
        <w:tc>
          <w:tcPr>
            <w:tcW w:w="1173" w:type="dxa"/>
            <w:vAlign w:val="center"/>
          </w:tcPr>
          <w:p w14:paraId="13BCB41E" w14:textId="2F05DAE4"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3.4.9</w:t>
            </w:r>
          </w:p>
        </w:tc>
        <w:tc>
          <w:tcPr>
            <w:tcW w:w="1701" w:type="dxa"/>
            <w:vAlign w:val="center"/>
          </w:tcPr>
          <w:p w14:paraId="495693D4"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№2 п.4</w:t>
            </w:r>
          </w:p>
        </w:tc>
        <w:tc>
          <w:tcPr>
            <w:tcW w:w="8220" w:type="dxa"/>
            <w:gridSpan w:val="2"/>
            <w:vAlign w:val="center"/>
          </w:tcPr>
          <w:p w14:paraId="1971F6F2"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 xml:space="preserve">приватизации имущества, </w:t>
            </w:r>
          </w:p>
        </w:tc>
        <w:tc>
          <w:tcPr>
            <w:tcW w:w="1277" w:type="dxa"/>
            <w:gridSpan w:val="2"/>
          </w:tcPr>
          <w:p w14:paraId="441B6DF7"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6B568494" w14:textId="77777777" w:rsidR="00943DD3" w:rsidRPr="001F5F6D" w:rsidRDefault="00943DD3" w:rsidP="00943DD3">
            <w:pPr>
              <w:spacing w:after="0"/>
              <w:rPr>
                <w:rFonts w:ascii="Times New Roman" w:hAnsi="Times New Roman" w:cs="Times New Roman"/>
                <w:sz w:val="20"/>
                <w:szCs w:val="20"/>
              </w:rPr>
            </w:pPr>
          </w:p>
        </w:tc>
      </w:tr>
      <w:tr w:rsidR="001F5F6D" w:rsidRPr="001F5F6D" w14:paraId="25196048" w14:textId="77777777" w:rsidTr="001D0BB6">
        <w:trPr>
          <w:trHeight w:val="75"/>
        </w:trPr>
        <w:tc>
          <w:tcPr>
            <w:tcW w:w="1173" w:type="dxa"/>
            <w:vAlign w:val="center"/>
          </w:tcPr>
          <w:p w14:paraId="509EC923" w14:textId="56F30B99"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3.4.10</w:t>
            </w:r>
          </w:p>
        </w:tc>
        <w:tc>
          <w:tcPr>
            <w:tcW w:w="1701" w:type="dxa"/>
            <w:vAlign w:val="center"/>
          </w:tcPr>
          <w:p w14:paraId="76971250"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№2 п.4</w:t>
            </w:r>
          </w:p>
        </w:tc>
        <w:tc>
          <w:tcPr>
            <w:tcW w:w="8220" w:type="dxa"/>
            <w:gridSpan w:val="2"/>
            <w:vAlign w:val="center"/>
          </w:tcPr>
          <w:p w14:paraId="1CA675A9"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proofErr w:type="gramStart"/>
            <w:r w:rsidRPr="001F5F6D">
              <w:rPr>
                <w:rFonts w:ascii="Times New Roman" w:hAnsi="Times New Roman" w:cs="Times New Roman"/>
                <w:sz w:val="20"/>
                <w:szCs w:val="20"/>
              </w:rPr>
              <w:t>разрешении</w:t>
            </w:r>
            <w:proofErr w:type="gramEnd"/>
            <w:r w:rsidRPr="001F5F6D">
              <w:rPr>
                <w:rFonts w:ascii="Times New Roman" w:hAnsi="Times New Roman" w:cs="Times New Roman"/>
                <w:sz w:val="20"/>
                <w:szCs w:val="20"/>
              </w:rPr>
              <w:t xml:space="preserve"> имущественных споров, </w:t>
            </w:r>
          </w:p>
        </w:tc>
        <w:tc>
          <w:tcPr>
            <w:tcW w:w="1277" w:type="dxa"/>
            <w:gridSpan w:val="2"/>
          </w:tcPr>
          <w:p w14:paraId="38FC8BC4"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4B8AC0F5" w14:textId="77777777" w:rsidR="00943DD3" w:rsidRPr="001F5F6D" w:rsidRDefault="00943DD3" w:rsidP="00943DD3">
            <w:pPr>
              <w:spacing w:after="0"/>
              <w:rPr>
                <w:rFonts w:ascii="Times New Roman" w:hAnsi="Times New Roman" w:cs="Times New Roman"/>
                <w:sz w:val="20"/>
                <w:szCs w:val="20"/>
              </w:rPr>
            </w:pPr>
          </w:p>
        </w:tc>
      </w:tr>
      <w:tr w:rsidR="001F5F6D" w:rsidRPr="001F5F6D" w14:paraId="6472E0F0" w14:textId="77777777" w:rsidTr="001D0BB6">
        <w:trPr>
          <w:trHeight w:val="75"/>
        </w:trPr>
        <w:tc>
          <w:tcPr>
            <w:tcW w:w="1173" w:type="dxa"/>
            <w:vAlign w:val="center"/>
          </w:tcPr>
          <w:p w14:paraId="598F6580" w14:textId="30148959"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3.4.11</w:t>
            </w:r>
          </w:p>
        </w:tc>
        <w:tc>
          <w:tcPr>
            <w:tcW w:w="1701" w:type="dxa"/>
            <w:vAlign w:val="center"/>
          </w:tcPr>
          <w:p w14:paraId="6D35B3F1"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№2 п.4</w:t>
            </w:r>
          </w:p>
        </w:tc>
        <w:tc>
          <w:tcPr>
            <w:tcW w:w="8220" w:type="dxa"/>
            <w:gridSpan w:val="2"/>
            <w:vAlign w:val="center"/>
          </w:tcPr>
          <w:p w14:paraId="40451997"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в иных случаях.</w:t>
            </w:r>
          </w:p>
        </w:tc>
        <w:tc>
          <w:tcPr>
            <w:tcW w:w="1277" w:type="dxa"/>
            <w:gridSpan w:val="2"/>
          </w:tcPr>
          <w:p w14:paraId="35F38535"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5A4A0371" w14:textId="77777777" w:rsidR="00943DD3" w:rsidRPr="001F5F6D" w:rsidRDefault="00943DD3" w:rsidP="00943DD3">
            <w:pPr>
              <w:spacing w:after="0"/>
              <w:rPr>
                <w:rFonts w:ascii="Times New Roman" w:hAnsi="Times New Roman" w:cs="Times New Roman"/>
                <w:sz w:val="20"/>
                <w:szCs w:val="20"/>
              </w:rPr>
            </w:pPr>
          </w:p>
        </w:tc>
      </w:tr>
      <w:tr w:rsidR="001F5F6D" w:rsidRPr="001F5F6D" w14:paraId="0995C5ED" w14:textId="77777777" w:rsidTr="001D0BB6">
        <w:trPr>
          <w:trHeight w:val="75"/>
        </w:trPr>
        <w:tc>
          <w:tcPr>
            <w:tcW w:w="1173" w:type="dxa"/>
            <w:vAlign w:val="center"/>
          </w:tcPr>
          <w:p w14:paraId="262C3DB1" w14:textId="1365A70A"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3.5</w:t>
            </w:r>
          </w:p>
        </w:tc>
        <w:tc>
          <w:tcPr>
            <w:tcW w:w="1701" w:type="dxa"/>
            <w:vAlign w:val="center"/>
          </w:tcPr>
          <w:p w14:paraId="0A47755D"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135-ФЗ ст.11,</w:t>
            </w:r>
          </w:p>
          <w:p w14:paraId="726E1DE4"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№2 п.5</w:t>
            </w:r>
          </w:p>
        </w:tc>
        <w:tc>
          <w:tcPr>
            <w:tcW w:w="8220" w:type="dxa"/>
            <w:gridSpan w:val="2"/>
            <w:vAlign w:val="center"/>
          </w:tcPr>
          <w:p w14:paraId="057D9B02"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sz w:val="20"/>
                <w:szCs w:val="20"/>
              </w:rPr>
              <w:t>Вид</w:t>
            </w:r>
            <w:r w:rsidRPr="001F5F6D">
              <w:rPr>
                <w:rStyle w:val="ae"/>
                <w:rFonts w:ascii="Times New Roman" w:hAnsi="Times New Roman" w:cs="Times New Roman"/>
                <w:sz w:val="20"/>
                <w:szCs w:val="20"/>
              </w:rPr>
              <w:footnoteReference w:id="16"/>
            </w:r>
            <w:r w:rsidRPr="001F5F6D">
              <w:rPr>
                <w:rFonts w:ascii="Times New Roman" w:hAnsi="Times New Roman" w:cs="Times New Roman"/>
                <w:sz w:val="20"/>
                <w:szCs w:val="20"/>
              </w:rPr>
              <w:t xml:space="preserve"> определяемой стоимости</w:t>
            </w:r>
            <w:r w:rsidRPr="001F5F6D">
              <w:rPr>
                <w:rStyle w:val="ae"/>
                <w:rFonts w:ascii="Times New Roman" w:hAnsi="Times New Roman" w:cs="Times New Roman"/>
                <w:sz w:val="20"/>
                <w:szCs w:val="20"/>
              </w:rPr>
              <w:footnoteReference w:id="17"/>
            </w:r>
          </w:p>
        </w:tc>
        <w:tc>
          <w:tcPr>
            <w:tcW w:w="1277" w:type="dxa"/>
            <w:gridSpan w:val="2"/>
          </w:tcPr>
          <w:p w14:paraId="3EB053D9"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0D8D878C" w14:textId="059AC4B8" w:rsidR="00943DD3" w:rsidRPr="001F5F6D" w:rsidRDefault="00223C97" w:rsidP="00943DD3">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tc>
      </w:tr>
      <w:tr w:rsidR="001F5F6D" w:rsidRPr="001F5F6D" w14:paraId="5956FB8A" w14:textId="77777777" w:rsidTr="001D0BB6">
        <w:trPr>
          <w:trHeight w:val="70"/>
        </w:trPr>
        <w:tc>
          <w:tcPr>
            <w:tcW w:w="1173" w:type="dxa"/>
            <w:vAlign w:val="center"/>
          </w:tcPr>
          <w:p w14:paraId="51D6D430" w14:textId="00DAC21C"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3.5.1</w:t>
            </w:r>
          </w:p>
        </w:tc>
        <w:tc>
          <w:tcPr>
            <w:tcW w:w="1701" w:type="dxa"/>
            <w:vAlign w:val="center"/>
          </w:tcPr>
          <w:p w14:paraId="39970D08"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№2 п.5</w:t>
            </w:r>
          </w:p>
        </w:tc>
        <w:tc>
          <w:tcPr>
            <w:tcW w:w="8220" w:type="dxa"/>
            <w:gridSpan w:val="2"/>
            <w:vAlign w:val="center"/>
          </w:tcPr>
          <w:p w14:paraId="72DBAC58" w14:textId="77777777" w:rsidR="00943DD3" w:rsidRPr="001F5F6D" w:rsidRDefault="00943DD3"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рыночная стоимость</w:t>
            </w:r>
            <w:r w:rsidRPr="001F5F6D">
              <w:rPr>
                <w:rStyle w:val="ae"/>
                <w:rFonts w:ascii="Times New Roman" w:hAnsi="Times New Roman" w:cs="Times New Roman"/>
                <w:iCs/>
                <w:sz w:val="20"/>
                <w:szCs w:val="20"/>
              </w:rPr>
              <w:footnoteReference w:id="18"/>
            </w:r>
            <w:r w:rsidRPr="001F5F6D">
              <w:rPr>
                <w:rFonts w:ascii="Times New Roman" w:hAnsi="Times New Roman" w:cs="Times New Roman"/>
                <w:iCs/>
                <w:sz w:val="20"/>
                <w:szCs w:val="20"/>
              </w:rPr>
              <w:t>;</w:t>
            </w:r>
          </w:p>
        </w:tc>
        <w:tc>
          <w:tcPr>
            <w:tcW w:w="1277" w:type="dxa"/>
            <w:gridSpan w:val="2"/>
          </w:tcPr>
          <w:p w14:paraId="706F8DE6"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02A399FC" w14:textId="77777777" w:rsidR="00943DD3" w:rsidRPr="001F5F6D" w:rsidRDefault="00943DD3" w:rsidP="00943DD3">
            <w:pPr>
              <w:spacing w:after="0"/>
              <w:rPr>
                <w:rFonts w:ascii="Times New Roman" w:hAnsi="Times New Roman" w:cs="Times New Roman"/>
                <w:sz w:val="20"/>
                <w:szCs w:val="20"/>
              </w:rPr>
            </w:pPr>
          </w:p>
        </w:tc>
      </w:tr>
      <w:tr w:rsidR="001F5F6D" w:rsidRPr="001F5F6D" w14:paraId="5348F8E0" w14:textId="77777777" w:rsidTr="001D0BB6">
        <w:trPr>
          <w:trHeight w:val="70"/>
        </w:trPr>
        <w:tc>
          <w:tcPr>
            <w:tcW w:w="1173" w:type="dxa"/>
            <w:vAlign w:val="center"/>
          </w:tcPr>
          <w:p w14:paraId="78FCB04D" w14:textId="5E9385D8"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3.5.1.1</w:t>
            </w:r>
          </w:p>
        </w:tc>
        <w:tc>
          <w:tcPr>
            <w:tcW w:w="1701" w:type="dxa"/>
            <w:vAlign w:val="center"/>
          </w:tcPr>
          <w:p w14:paraId="110482A5"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№9 п.5 (Оценка для целей залога)</w:t>
            </w:r>
          </w:p>
        </w:tc>
        <w:tc>
          <w:tcPr>
            <w:tcW w:w="8220" w:type="dxa"/>
            <w:gridSpan w:val="2"/>
            <w:vAlign w:val="center"/>
          </w:tcPr>
          <w:p w14:paraId="7514B367" w14:textId="77777777" w:rsidR="00943DD3" w:rsidRPr="001F5F6D" w:rsidRDefault="00943DD3"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для целей залога является обязательной</w:t>
            </w:r>
          </w:p>
        </w:tc>
        <w:tc>
          <w:tcPr>
            <w:tcW w:w="1277" w:type="dxa"/>
            <w:gridSpan w:val="2"/>
          </w:tcPr>
          <w:p w14:paraId="363370DA"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6E7D2D8A" w14:textId="77777777" w:rsidR="00943DD3" w:rsidRPr="001F5F6D" w:rsidRDefault="00943DD3" w:rsidP="00943DD3">
            <w:pPr>
              <w:spacing w:after="0"/>
              <w:rPr>
                <w:rFonts w:ascii="Times New Roman" w:hAnsi="Times New Roman" w:cs="Times New Roman"/>
                <w:sz w:val="20"/>
                <w:szCs w:val="20"/>
              </w:rPr>
            </w:pPr>
          </w:p>
        </w:tc>
      </w:tr>
      <w:tr w:rsidR="001F5F6D" w:rsidRPr="001F5F6D" w14:paraId="41C047A6" w14:textId="77777777" w:rsidTr="001D0BB6">
        <w:trPr>
          <w:trHeight w:val="70"/>
        </w:trPr>
        <w:tc>
          <w:tcPr>
            <w:tcW w:w="1173" w:type="dxa"/>
            <w:vAlign w:val="center"/>
          </w:tcPr>
          <w:p w14:paraId="31807906" w14:textId="1AFC3DC8"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3.5.2</w:t>
            </w:r>
          </w:p>
        </w:tc>
        <w:tc>
          <w:tcPr>
            <w:tcW w:w="1701" w:type="dxa"/>
            <w:vAlign w:val="center"/>
          </w:tcPr>
          <w:p w14:paraId="28AFB83E"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№2 п.5</w:t>
            </w:r>
          </w:p>
        </w:tc>
        <w:tc>
          <w:tcPr>
            <w:tcW w:w="8220" w:type="dxa"/>
            <w:gridSpan w:val="2"/>
            <w:vAlign w:val="center"/>
          </w:tcPr>
          <w:p w14:paraId="783BECED" w14:textId="77777777" w:rsidR="00943DD3" w:rsidRPr="001F5F6D" w:rsidRDefault="00943DD3"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инвестиционная стоимость</w:t>
            </w:r>
            <w:r w:rsidRPr="001F5F6D">
              <w:rPr>
                <w:rStyle w:val="ae"/>
                <w:rFonts w:ascii="Times New Roman" w:hAnsi="Times New Roman" w:cs="Times New Roman"/>
                <w:iCs/>
                <w:sz w:val="20"/>
                <w:szCs w:val="20"/>
              </w:rPr>
              <w:footnoteReference w:id="19"/>
            </w:r>
            <w:r w:rsidRPr="001F5F6D">
              <w:rPr>
                <w:rFonts w:ascii="Times New Roman" w:hAnsi="Times New Roman" w:cs="Times New Roman"/>
                <w:iCs/>
                <w:sz w:val="20"/>
                <w:szCs w:val="20"/>
              </w:rPr>
              <w:t>;</w:t>
            </w:r>
          </w:p>
        </w:tc>
        <w:tc>
          <w:tcPr>
            <w:tcW w:w="1277" w:type="dxa"/>
            <w:gridSpan w:val="2"/>
          </w:tcPr>
          <w:p w14:paraId="2DFD2819"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63F8256A" w14:textId="77777777" w:rsidR="00943DD3" w:rsidRPr="001F5F6D" w:rsidRDefault="00943DD3" w:rsidP="00943DD3">
            <w:pPr>
              <w:spacing w:after="0"/>
              <w:rPr>
                <w:rFonts w:ascii="Times New Roman" w:hAnsi="Times New Roman" w:cs="Times New Roman"/>
                <w:sz w:val="20"/>
                <w:szCs w:val="20"/>
              </w:rPr>
            </w:pPr>
          </w:p>
        </w:tc>
      </w:tr>
      <w:tr w:rsidR="001F5F6D" w:rsidRPr="001F5F6D" w14:paraId="79203C26" w14:textId="77777777" w:rsidTr="001D0BB6">
        <w:trPr>
          <w:trHeight w:val="70"/>
        </w:trPr>
        <w:tc>
          <w:tcPr>
            <w:tcW w:w="1173" w:type="dxa"/>
            <w:vAlign w:val="center"/>
          </w:tcPr>
          <w:p w14:paraId="0889739D" w14:textId="3DCFECC3"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3.5.2.1</w:t>
            </w:r>
          </w:p>
        </w:tc>
        <w:tc>
          <w:tcPr>
            <w:tcW w:w="1701" w:type="dxa"/>
            <w:vAlign w:val="center"/>
          </w:tcPr>
          <w:p w14:paraId="1C250C61"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№9 п.5 (Оценка для целей залога)</w:t>
            </w:r>
          </w:p>
        </w:tc>
        <w:tc>
          <w:tcPr>
            <w:tcW w:w="8220" w:type="dxa"/>
            <w:gridSpan w:val="2"/>
            <w:vAlign w:val="center"/>
          </w:tcPr>
          <w:p w14:paraId="54589D82" w14:textId="77777777" w:rsidR="00943DD3" w:rsidRPr="001F5F6D" w:rsidRDefault="00943DD3"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 xml:space="preserve">для целей залога является дополнительной </w:t>
            </w:r>
            <w:r w:rsidRPr="001F5F6D">
              <w:rPr>
                <w:rFonts w:ascii="Times New Roman" w:hAnsi="Times New Roman" w:cs="Times New Roman"/>
                <w:iCs/>
                <w:sz w:val="20"/>
                <w:szCs w:val="20"/>
                <w:u w:val="single"/>
              </w:rPr>
              <w:t>при наличии в задании на оценку</w:t>
            </w:r>
          </w:p>
        </w:tc>
        <w:tc>
          <w:tcPr>
            <w:tcW w:w="1277" w:type="dxa"/>
            <w:gridSpan w:val="2"/>
          </w:tcPr>
          <w:p w14:paraId="669F6DE0"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0D470890" w14:textId="77777777" w:rsidR="00943DD3" w:rsidRPr="001F5F6D" w:rsidRDefault="00943DD3" w:rsidP="00943DD3">
            <w:pPr>
              <w:spacing w:after="0"/>
              <w:rPr>
                <w:rFonts w:ascii="Times New Roman" w:hAnsi="Times New Roman" w:cs="Times New Roman"/>
                <w:sz w:val="20"/>
                <w:szCs w:val="20"/>
              </w:rPr>
            </w:pPr>
          </w:p>
        </w:tc>
      </w:tr>
      <w:tr w:rsidR="001F5F6D" w:rsidRPr="001F5F6D" w14:paraId="4DBE83D3" w14:textId="77777777" w:rsidTr="001D0BB6">
        <w:trPr>
          <w:trHeight w:val="70"/>
        </w:trPr>
        <w:tc>
          <w:tcPr>
            <w:tcW w:w="1173" w:type="dxa"/>
            <w:vAlign w:val="center"/>
          </w:tcPr>
          <w:p w14:paraId="64B074B7" w14:textId="54BD44B6"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3.5.3</w:t>
            </w:r>
          </w:p>
        </w:tc>
        <w:tc>
          <w:tcPr>
            <w:tcW w:w="1701" w:type="dxa"/>
            <w:vAlign w:val="center"/>
          </w:tcPr>
          <w:p w14:paraId="607A7482"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№2 п.5</w:t>
            </w:r>
          </w:p>
        </w:tc>
        <w:tc>
          <w:tcPr>
            <w:tcW w:w="8220" w:type="dxa"/>
            <w:gridSpan w:val="2"/>
            <w:vAlign w:val="center"/>
          </w:tcPr>
          <w:p w14:paraId="54D48BDF" w14:textId="77777777" w:rsidR="00943DD3" w:rsidRPr="001F5F6D" w:rsidRDefault="00943DD3"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ликвидационная стоимость</w:t>
            </w:r>
            <w:r w:rsidRPr="001F5F6D">
              <w:rPr>
                <w:rStyle w:val="ae"/>
                <w:rFonts w:ascii="Times New Roman" w:hAnsi="Times New Roman" w:cs="Times New Roman"/>
                <w:iCs/>
                <w:sz w:val="20"/>
                <w:szCs w:val="20"/>
              </w:rPr>
              <w:footnoteReference w:id="20"/>
            </w:r>
            <w:r w:rsidRPr="001F5F6D">
              <w:rPr>
                <w:rFonts w:ascii="Times New Roman" w:hAnsi="Times New Roman" w:cs="Times New Roman"/>
                <w:iCs/>
                <w:sz w:val="20"/>
                <w:szCs w:val="20"/>
              </w:rPr>
              <w:t>;</w:t>
            </w:r>
          </w:p>
        </w:tc>
        <w:tc>
          <w:tcPr>
            <w:tcW w:w="1277" w:type="dxa"/>
            <w:gridSpan w:val="2"/>
          </w:tcPr>
          <w:p w14:paraId="7906D262"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15C1FAC8" w14:textId="77777777" w:rsidR="00943DD3" w:rsidRPr="001F5F6D" w:rsidRDefault="00943DD3" w:rsidP="00943DD3">
            <w:pPr>
              <w:spacing w:after="0"/>
              <w:rPr>
                <w:rFonts w:ascii="Times New Roman" w:hAnsi="Times New Roman" w:cs="Times New Roman"/>
                <w:sz w:val="20"/>
                <w:szCs w:val="20"/>
              </w:rPr>
            </w:pPr>
          </w:p>
        </w:tc>
      </w:tr>
      <w:tr w:rsidR="001F5F6D" w:rsidRPr="001F5F6D" w14:paraId="33BC054E" w14:textId="77777777" w:rsidTr="001D0BB6">
        <w:trPr>
          <w:trHeight w:val="70"/>
        </w:trPr>
        <w:tc>
          <w:tcPr>
            <w:tcW w:w="1173" w:type="dxa"/>
            <w:vAlign w:val="center"/>
          </w:tcPr>
          <w:p w14:paraId="20D42632" w14:textId="6E132554"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3.5.3.1</w:t>
            </w:r>
          </w:p>
        </w:tc>
        <w:tc>
          <w:tcPr>
            <w:tcW w:w="1701" w:type="dxa"/>
            <w:vAlign w:val="center"/>
          </w:tcPr>
          <w:p w14:paraId="05CA1F43"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 xml:space="preserve">ФСО №9 п.5 (Оценка для </w:t>
            </w:r>
            <w:r w:rsidRPr="001F5F6D">
              <w:rPr>
                <w:rFonts w:ascii="Times New Roman" w:hAnsi="Times New Roman" w:cs="Times New Roman"/>
                <w:sz w:val="20"/>
                <w:szCs w:val="20"/>
              </w:rPr>
              <w:lastRenderedPageBreak/>
              <w:t>целей залога)</w:t>
            </w:r>
          </w:p>
        </w:tc>
        <w:tc>
          <w:tcPr>
            <w:tcW w:w="8220" w:type="dxa"/>
            <w:gridSpan w:val="2"/>
            <w:vAlign w:val="center"/>
          </w:tcPr>
          <w:p w14:paraId="361E11AD" w14:textId="77777777" w:rsidR="00943DD3" w:rsidRPr="001F5F6D" w:rsidRDefault="00943DD3"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lastRenderedPageBreak/>
              <w:t xml:space="preserve">для целей залога является дополнительной </w:t>
            </w:r>
            <w:r w:rsidRPr="001F5F6D">
              <w:rPr>
                <w:rFonts w:ascii="Times New Roman" w:hAnsi="Times New Roman" w:cs="Times New Roman"/>
                <w:iCs/>
                <w:sz w:val="20"/>
                <w:szCs w:val="20"/>
                <w:u w:val="single"/>
              </w:rPr>
              <w:t>при наличии в задании на оценку</w:t>
            </w:r>
          </w:p>
        </w:tc>
        <w:tc>
          <w:tcPr>
            <w:tcW w:w="1277" w:type="dxa"/>
            <w:gridSpan w:val="2"/>
          </w:tcPr>
          <w:p w14:paraId="3A98E680"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16CF8F60" w14:textId="77777777" w:rsidR="00943DD3" w:rsidRPr="001F5F6D" w:rsidRDefault="00943DD3" w:rsidP="00943DD3">
            <w:pPr>
              <w:spacing w:after="0"/>
              <w:rPr>
                <w:rFonts w:ascii="Times New Roman" w:hAnsi="Times New Roman" w:cs="Times New Roman"/>
                <w:sz w:val="20"/>
                <w:szCs w:val="20"/>
              </w:rPr>
            </w:pPr>
          </w:p>
        </w:tc>
      </w:tr>
      <w:tr w:rsidR="001F5F6D" w:rsidRPr="001F5F6D" w14:paraId="1E2D6991" w14:textId="77777777" w:rsidTr="001D0BB6">
        <w:trPr>
          <w:trHeight w:val="70"/>
        </w:trPr>
        <w:tc>
          <w:tcPr>
            <w:tcW w:w="1173" w:type="dxa"/>
            <w:vAlign w:val="center"/>
          </w:tcPr>
          <w:p w14:paraId="4F245A5A" w14:textId="669B976C"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lastRenderedPageBreak/>
              <w:t>3.5.3.1.1</w:t>
            </w:r>
          </w:p>
        </w:tc>
        <w:tc>
          <w:tcPr>
            <w:tcW w:w="1701" w:type="dxa"/>
            <w:vAlign w:val="center"/>
          </w:tcPr>
          <w:p w14:paraId="40AB0071"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№9 п.19 (Оценка для целей залога)</w:t>
            </w:r>
          </w:p>
        </w:tc>
        <w:tc>
          <w:tcPr>
            <w:tcW w:w="8220" w:type="dxa"/>
            <w:gridSpan w:val="2"/>
            <w:vAlign w:val="center"/>
          </w:tcPr>
          <w:p w14:paraId="7B3CCF68"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 xml:space="preserve">При определении ликвидационной стоимости в качестве фактора вынужденной продажи объекта оценки и при выборе срока экспозиции следует рассматривать условия реализации объекта оценки, соответствующие процедурам обращения взыскания на предмет залога, установленным действующим на дату оценки законодательством или предусмотренным </w:t>
            </w:r>
            <w:r w:rsidRPr="001F5F6D">
              <w:rPr>
                <w:rFonts w:ascii="Times New Roman" w:hAnsi="Times New Roman" w:cs="Times New Roman"/>
                <w:sz w:val="20"/>
                <w:szCs w:val="20"/>
                <w:u w:val="single"/>
              </w:rPr>
              <w:t>договором</w:t>
            </w:r>
            <w:r w:rsidRPr="001F5F6D">
              <w:rPr>
                <w:rFonts w:ascii="Times New Roman" w:hAnsi="Times New Roman" w:cs="Times New Roman"/>
                <w:sz w:val="20"/>
                <w:szCs w:val="20"/>
              </w:rPr>
              <w:t xml:space="preserve">. На основе имеющейся информации об объекте оценки могут быть выбраны иные факторы вынужденной продажи и </w:t>
            </w:r>
            <w:r w:rsidRPr="001F5F6D">
              <w:rPr>
                <w:rFonts w:ascii="Times New Roman" w:hAnsi="Times New Roman" w:cs="Times New Roman"/>
                <w:sz w:val="20"/>
                <w:szCs w:val="20"/>
                <w:u w:val="single"/>
              </w:rPr>
              <w:t>предполагаемые допущения</w:t>
            </w:r>
            <w:r w:rsidRPr="001F5F6D">
              <w:rPr>
                <w:rFonts w:ascii="Times New Roman" w:hAnsi="Times New Roman" w:cs="Times New Roman"/>
                <w:sz w:val="20"/>
                <w:szCs w:val="20"/>
              </w:rPr>
              <w:t xml:space="preserve"> в сроке экспозиции объекта на открытом рынке. Такие факторы и допущения подлежат обоснованию и в обязательном порядке указываются в отчете об оценке.</w:t>
            </w:r>
          </w:p>
        </w:tc>
        <w:tc>
          <w:tcPr>
            <w:tcW w:w="1277" w:type="dxa"/>
            <w:gridSpan w:val="2"/>
          </w:tcPr>
          <w:p w14:paraId="66EDB93F"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48E89874" w14:textId="2FE01501" w:rsidR="00943DD3" w:rsidRPr="001F5F6D" w:rsidRDefault="00223C97" w:rsidP="00943DD3">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 учитывать</w:t>
            </w:r>
          </w:p>
        </w:tc>
      </w:tr>
      <w:tr w:rsidR="001F5F6D" w:rsidRPr="001F5F6D" w14:paraId="7DA201E6" w14:textId="77777777" w:rsidTr="001D0BB6">
        <w:trPr>
          <w:trHeight w:val="70"/>
        </w:trPr>
        <w:tc>
          <w:tcPr>
            <w:tcW w:w="1173" w:type="dxa"/>
            <w:vAlign w:val="center"/>
          </w:tcPr>
          <w:p w14:paraId="4F37A7D5" w14:textId="5D11ED80"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3.5.4</w:t>
            </w:r>
          </w:p>
        </w:tc>
        <w:tc>
          <w:tcPr>
            <w:tcW w:w="1701" w:type="dxa"/>
            <w:vAlign w:val="center"/>
          </w:tcPr>
          <w:p w14:paraId="252E6D26"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№2 п.5</w:t>
            </w:r>
          </w:p>
        </w:tc>
        <w:tc>
          <w:tcPr>
            <w:tcW w:w="8220" w:type="dxa"/>
            <w:gridSpan w:val="2"/>
            <w:vAlign w:val="center"/>
          </w:tcPr>
          <w:p w14:paraId="011E0B52" w14:textId="77777777" w:rsidR="00943DD3" w:rsidRPr="001F5F6D" w:rsidRDefault="00943DD3"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кадастровая стоимость</w:t>
            </w:r>
            <w:r w:rsidRPr="001F5F6D">
              <w:rPr>
                <w:rStyle w:val="ae"/>
                <w:rFonts w:ascii="Times New Roman" w:hAnsi="Times New Roman" w:cs="Times New Roman"/>
                <w:iCs/>
                <w:sz w:val="20"/>
                <w:szCs w:val="20"/>
              </w:rPr>
              <w:footnoteReference w:id="21"/>
            </w:r>
            <w:r w:rsidRPr="001F5F6D">
              <w:rPr>
                <w:rFonts w:ascii="Times New Roman" w:hAnsi="Times New Roman" w:cs="Times New Roman"/>
                <w:iCs/>
                <w:sz w:val="20"/>
                <w:szCs w:val="20"/>
              </w:rPr>
              <w:t>;</w:t>
            </w:r>
          </w:p>
        </w:tc>
        <w:tc>
          <w:tcPr>
            <w:tcW w:w="1277" w:type="dxa"/>
            <w:gridSpan w:val="2"/>
          </w:tcPr>
          <w:p w14:paraId="78A50B52"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6EB05461" w14:textId="77777777" w:rsidR="00943DD3" w:rsidRPr="001F5F6D" w:rsidRDefault="00943DD3" w:rsidP="00943DD3">
            <w:pPr>
              <w:spacing w:after="0"/>
              <w:rPr>
                <w:rFonts w:ascii="Times New Roman" w:hAnsi="Times New Roman" w:cs="Times New Roman"/>
                <w:sz w:val="20"/>
                <w:szCs w:val="20"/>
              </w:rPr>
            </w:pPr>
          </w:p>
        </w:tc>
      </w:tr>
      <w:tr w:rsidR="001F5F6D" w:rsidRPr="001F5F6D" w14:paraId="67D2AAC5" w14:textId="77777777" w:rsidTr="001D0BB6">
        <w:trPr>
          <w:trHeight w:val="70"/>
        </w:trPr>
        <w:tc>
          <w:tcPr>
            <w:tcW w:w="1173" w:type="dxa"/>
            <w:vAlign w:val="center"/>
          </w:tcPr>
          <w:p w14:paraId="4B2FCDB7" w14:textId="5DA4A27A"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3.5.5</w:t>
            </w:r>
          </w:p>
        </w:tc>
        <w:tc>
          <w:tcPr>
            <w:tcW w:w="1701" w:type="dxa"/>
            <w:vAlign w:val="center"/>
          </w:tcPr>
          <w:p w14:paraId="03F3B462"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№2 п.5</w:t>
            </w:r>
          </w:p>
        </w:tc>
        <w:tc>
          <w:tcPr>
            <w:tcW w:w="8220" w:type="dxa"/>
            <w:gridSpan w:val="2"/>
            <w:vAlign w:val="center"/>
          </w:tcPr>
          <w:p w14:paraId="375BD158" w14:textId="77777777" w:rsidR="00943DD3" w:rsidRPr="001F5F6D" w:rsidRDefault="00943DD3"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другие виды стоимости в соответствии с действующим законодательством Российской Федерации, а также международными стандартами оценки.</w:t>
            </w:r>
          </w:p>
        </w:tc>
        <w:tc>
          <w:tcPr>
            <w:tcW w:w="1277" w:type="dxa"/>
            <w:gridSpan w:val="2"/>
          </w:tcPr>
          <w:p w14:paraId="587AEA38"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7E784A98" w14:textId="77777777" w:rsidR="00943DD3" w:rsidRPr="001F5F6D" w:rsidRDefault="00943DD3" w:rsidP="00943DD3">
            <w:pPr>
              <w:spacing w:after="0"/>
              <w:rPr>
                <w:rFonts w:ascii="Times New Roman" w:hAnsi="Times New Roman" w:cs="Times New Roman"/>
                <w:sz w:val="20"/>
                <w:szCs w:val="20"/>
              </w:rPr>
            </w:pPr>
          </w:p>
        </w:tc>
      </w:tr>
      <w:tr w:rsidR="001F5F6D" w:rsidRPr="001F5F6D" w14:paraId="4E432384" w14:textId="77777777" w:rsidTr="001D0BB6">
        <w:trPr>
          <w:trHeight w:val="243"/>
        </w:trPr>
        <w:tc>
          <w:tcPr>
            <w:tcW w:w="1173" w:type="dxa"/>
            <w:vAlign w:val="center"/>
          </w:tcPr>
          <w:p w14:paraId="0F1D0833" w14:textId="7BDF2BAA"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4</w:t>
            </w:r>
          </w:p>
        </w:tc>
        <w:tc>
          <w:tcPr>
            <w:tcW w:w="1701" w:type="dxa"/>
            <w:vAlign w:val="center"/>
          </w:tcPr>
          <w:p w14:paraId="67D03C54"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 xml:space="preserve">135-ФЗ ст.11, </w:t>
            </w:r>
          </w:p>
          <w:p w14:paraId="3AA75E5F"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№3 п.8б</w:t>
            </w:r>
          </w:p>
        </w:tc>
        <w:tc>
          <w:tcPr>
            <w:tcW w:w="8220" w:type="dxa"/>
            <w:gridSpan w:val="2"/>
            <w:vAlign w:val="center"/>
          </w:tcPr>
          <w:p w14:paraId="41DC4604"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b/>
                <w:bCs/>
                <w:iCs/>
                <w:sz w:val="20"/>
                <w:szCs w:val="20"/>
              </w:rPr>
              <w:t>Применяемые стандарты оценки (вне зависимости от вида объекта оценки)</w:t>
            </w:r>
          </w:p>
        </w:tc>
        <w:tc>
          <w:tcPr>
            <w:tcW w:w="1277" w:type="dxa"/>
            <w:gridSpan w:val="2"/>
          </w:tcPr>
          <w:p w14:paraId="3A76E9AF"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7EEFBD6E" w14:textId="6BC1682F" w:rsidR="00943DD3" w:rsidRPr="001F5F6D" w:rsidRDefault="00223C97" w:rsidP="00943DD3">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tc>
      </w:tr>
      <w:tr w:rsidR="001F5F6D" w:rsidRPr="001F5F6D" w14:paraId="1EA5A5E9" w14:textId="77777777" w:rsidTr="001D0BB6">
        <w:trPr>
          <w:trHeight w:val="450"/>
        </w:trPr>
        <w:tc>
          <w:tcPr>
            <w:tcW w:w="1173" w:type="dxa"/>
            <w:vAlign w:val="center"/>
          </w:tcPr>
          <w:p w14:paraId="00B650DB" w14:textId="48A640B4"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4.1</w:t>
            </w:r>
          </w:p>
        </w:tc>
        <w:tc>
          <w:tcPr>
            <w:tcW w:w="1701" w:type="dxa"/>
            <w:vAlign w:val="center"/>
          </w:tcPr>
          <w:p w14:paraId="6D488320"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135-ФЗ ст.11</w:t>
            </w:r>
          </w:p>
        </w:tc>
        <w:tc>
          <w:tcPr>
            <w:tcW w:w="8220" w:type="dxa"/>
            <w:gridSpan w:val="2"/>
            <w:vAlign w:val="center"/>
          </w:tcPr>
          <w:p w14:paraId="11DB4ADB"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sz w:val="20"/>
                <w:szCs w:val="20"/>
              </w:rPr>
              <w:t>Обоснование использования данных стандартов оценки при проведении оценки данного объекта оценки</w:t>
            </w:r>
          </w:p>
        </w:tc>
        <w:tc>
          <w:tcPr>
            <w:tcW w:w="1277" w:type="dxa"/>
            <w:gridSpan w:val="2"/>
          </w:tcPr>
          <w:p w14:paraId="24D365B0"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5CF0D845" w14:textId="0D0F5941" w:rsidR="00943DD3" w:rsidRPr="001F5F6D" w:rsidRDefault="00223C97" w:rsidP="00943DD3">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tc>
      </w:tr>
      <w:tr w:rsidR="001F5F6D" w:rsidRPr="001F5F6D" w14:paraId="3A08ABBA" w14:textId="77777777" w:rsidTr="001D0BB6">
        <w:trPr>
          <w:trHeight w:val="132"/>
        </w:trPr>
        <w:tc>
          <w:tcPr>
            <w:tcW w:w="1173" w:type="dxa"/>
            <w:vAlign w:val="center"/>
          </w:tcPr>
          <w:p w14:paraId="453DD617" w14:textId="6812425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5</w:t>
            </w:r>
          </w:p>
        </w:tc>
        <w:tc>
          <w:tcPr>
            <w:tcW w:w="1701" w:type="dxa"/>
            <w:vAlign w:val="center"/>
          </w:tcPr>
          <w:p w14:paraId="704B0B17"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 xml:space="preserve">135-ФЗ ст.11, </w:t>
            </w:r>
            <w:r w:rsidRPr="001F5F6D">
              <w:rPr>
                <w:rFonts w:ascii="Times New Roman" w:hAnsi="Times New Roman" w:cs="Times New Roman"/>
                <w:sz w:val="20"/>
                <w:szCs w:val="20"/>
              </w:rPr>
              <w:br/>
              <w:t>ФСО №3 п.8в</w:t>
            </w:r>
          </w:p>
        </w:tc>
        <w:tc>
          <w:tcPr>
            <w:tcW w:w="8220" w:type="dxa"/>
            <w:gridSpan w:val="2"/>
            <w:vAlign w:val="center"/>
          </w:tcPr>
          <w:p w14:paraId="09F5704A" w14:textId="77777777" w:rsidR="00943DD3" w:rsidRPr="001F5F6D" w:rsidRDefault="00943DD3" w:rsidP="00943DD3">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b/>
                <w:bCs/>
                <w:iCs/>
                <w:sz w:val="20"/>
                <w:szCs w:val="20"/>
              </w:rPr>
              <w:t>Допущения</w:t>
            </w:r>
            <w:r w:rsidRPr="001F5F6D">
              <w:rPr>
                <w:rStyle w:val="ae"/>
                <w:rFonts w:ascii="Times New Roman" w:hAnsi="Times New Roman" w:cs="Times New Roman"/>
                <w:b/>
                <w:bCs/>
                <w:iCs/>
                <w:sz w:val="20"/>
                <w:szCs w:val="20"/>
              </w:rPr>
              <w:footnoteReference w:id="22"/>
            </w:r>
            <w:r w:rsidRPr="001F5F6D">
              <w:rPr>
                <w:rFonts w:ascii="Times New Roman" w:hAnsi="Times New Roman" w:cs="Times New Roman"/>
                <w:b/>
                <w:bCs/>
                <w:iCs/>
                <w:sz w:val="20"/>
                <w:szCs w:val="20"/>
              </w:rPr>
              <w:t>, принятые при проведении оценки объекта оценки (вне зависимости от вида объекта оценки)</w:t>
            </w:r>
          </w:p>
        </w:tc>
        <w:tc>
          <w:tcPr>
            <w:tcW w:w="1277" w:type="dxa"/>
            <w:gridSpan w:val="2"/>
          </w:tcPr>
          <w:p w14:paraId="27E16EF9"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0E6B00C1" w14:textId="015B2948" w:rsidR="00943DD3" w:rsidRPr="001F5F6D" w:rsidRDefault="00223C97" w:rsidP="00943DD3">
            <w:pPr>
              <w:autoSpaceDE w:val="0"/>
              <w:autoSpaceDN w:val="0"/>
              <w:adjustRightInd w:val="0"/>
              <w:spacing w:after="0"/>
              <w:rPr>
                <w:rFonts w:ascii="Times New Roman" w:hAnsi="Times New Roman" w:cs="Times New Roman"/>
                <w:bCs/>
                <w:iCs/>
                <w:sz w:val="20"/>
                <w:szCs w:val="20"/>
              </w:rPr>
            </w:pPr>
            <w:r w:rsidRPr="001F5F6D">
              <w:rPr>
                <w:rFonts w:ascii="Times New Roman" w:hAnsi="Times New Roman" w:cs="Times New Roman"/>
                <w:sz w:val="20"/>
                <w:szCs w:val="20"/>
              </w:rPr>
              <w:t>Обязательно</w:t>
            </w:r>
          </w:p>
        </w:tc>
      </w:tr>
      <w:tr w:rsidR="001F5F6D" w:rsidRPr="001F5F6D" w14:paraId="57133F34" w14:textId="77777777" w:rsidTr="001D0BB6">
        <w:trPr>
          <w:trHeight w:val="208"/>
        </w:trPr>
        <w:tc>
          <w:tcPr>
            <w:tcW w:w="1173" w:type="dxa"/>
            <w:vAlign w:val="center"/>
          </w:tcPr>
          <w:p w14:paraId="712B3071" w14:textId="1800AEB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5.1</w:t>
            </w:r>
          </w:p>
        </w:tc>
        <w:tc>
          <w:tcPr>
            <w:tcW w:w="1701" w:type="dxa"/>
            <w:vAlign w:val="center"/>
          </w:tcPr>
          <w:p w14:paraId="20EE403C"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rPr>
              <w:t>ФСО №7 п.5 (Оценка недвижимости)</w:t>
            </w:r>
          </w:p>
        </w:tc>
        <w:tc>
          <w:tcPr>
            <w:tcW w:w="8220" w:type="dxa"/>
            <w:gridSpan w:val="2"/>
            <w:vAlign w:val="center"/>
          </w:tcPr>
          <w:p w14:paraId="6F2307E6" w14:textId="37390163" w:rsidR="00943DD3" w:rsidRPr="001F5F6D" w:rsidRDefault="00223C97" w:rsidP="00223C97">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bCs/>
                <w:iCs/>
                <w:sz w:val="20"/>
                <w:szCs w:val="20"/>
              </w:rPr>
              <w:t xml:space="preserve">причины, по которым объект оценки не осмотрен, а также допущения и ограничения, связанные с </w:t>
            </w:r>
            <w:proofErr w:type="spellStart"/>
            <w:r w:rsidRPr="001F5F6D">
              <w:rPr>
                <w:rFonts w:ascii="Times New Roman" w:hAnsi="Times New Roman" w:cs="Times New Roman"/>
                <w:bCs/>
                <w:iCs/>
                <w:sz w:val="20"/>
                <w:szCs w:val="20"/>
              </w:rPr>
              <w:t>непроведением</w:t>
            </w:r>
            <w:proofErr w:type="spellEnd"/>
            <w:r w:rsidRPr="001F5F6D">
              <w:rPr>
                <w:rFonts w:ascii="Times New Roman" w:hAnsi="Times New Roman" w:cs="Times New Roman"/>
                <w:bCs/>
                <w:iCs/>
                <w:sz w:val="20"/>
                <w:szCs w:val="20"/>
              </w:rPr>
              <w:t xml:space="preserve"> осмотра</w:t>
            </w:r>
          </w:p>
        </w:tc>
        <w:tc>
          <w:tcPr>
            <w:tcW w:w="1277" w:type="dxa"/>
            <w:gridSpan w:val="2"/>
          </w:tcPr>
          <w:p w14:paraId="2DF2F50C"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5CAF95D0" w14:textId="7AD0EDDF" w:rsidR="00943DD3" w:rsidRPr="001F5F6D" w:rsidRDefault="00223C97" w:rsidP="00943DD3">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tc>
      </w:tr>
      <w:tr w:rsidR="001F5F6D" w:rsidRPr="001F5F6D" w14:paraId="7EF785C8" w14:textId="77777777" w:rsidTr="001D0BB6">
        <w:trPr>
          <w:trHeight w:val="208"/>
        </w:trPr>
        <w:tc>
          <w:tcPr>
            <w:tcW w:w="1173" w:type="dxa"/>
            <w:vAlign w:val="center"/>
          </w:tcPr>
          <w:p w14:paraId="2720B267" w14:textId="1812AD0A"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5.2</w:t>
            </w:r>
          </w:p>
        </w:tc>
        <w:tc>
          <w:tcPr>
            <w:tcW w:w="1701" w:type="dxa"/>
            <w:vAlign w:val="center"/>
          </w:tcPr>
          <w:p w14:paraId="2C68F249"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п.7 (Оценка недвижимости)</w:t>
            </w:r>
          </w:p>
        </w:tc>
        <w:tc>
          <w:tcPr>
            <w:tcW w:w="8220" w:type="dxa"/>
            <w:gridSpan w:val="2"/>
            <w:vAlign w:val="center"/>
          </w:tcPr>
          <w:p w14:paraId="51239E54" w14:textId="77777777" w:rsidR="00943DD3" w:rsidRPr="001F5F6D" w:rsidRDefault="00943DD3" w:rsidP="00943DD3">
            <w:pPr>
              <w:autoSpaceDE w:val="0"/>
              <w:autoSpaceDN w:val="0"/>
              <w:adjustRightInd w:val="0"/>
              <w:spacing w:after="0"/>
              <w:jc w:val="both"/>
              <w:rPr>
                <w:rFonts w:ascii="Times New Roman" w:hAnsi="Times New Roman" w:cs="Times New Roman"/>
                <w:bCs/>
                <w:iCs/>
                <w:sz w:val="20"/>
                <w:szCs w:val="20"/>
              </w:rPr>
            </w:pPr>
            <w:r w:rsidRPr="001F5F6D">
              <w:rPr>
                <w:rFonts w:ascii="Times New Roman" w:hAnsi="Times New Roman" w:cs="Times New Roman"/>
                <w:bCs/>
                <w:iCs/>
                <w:sz w:val="20"/>
                <w:szCs w:val="20"/>
              </w:rPr>
              <w:t xml:space="preserve">Проведение оценки </w:t>
            </w:r>
            <w:proofErr w:type="gramStart"/>
            <w:r w:rsidRPr="001F5F6D">
              <w:rPr>
                <w:rFonts w:ascii="Times New Roman" w:hAnsi="Times New Roman" w:cs="Times New Roman"/>
                <w:bCs/>
                <w:iCs/>
                <w:sz w:val="20"/>
                <w:szCs w:val="20"/>
              </w:rPr>
              <w:t>исходя из предположения об отсутствии имущественных прав</w:t>
            </w:r>
            <w:proofErr w:type="gramEnd"/>
            <w:r w:rsidRPr="001F5F6D">
              <w:rPr>
                <w:rFonts w:ascii="Times New Roman" w:hAnsi="Times New Roman" w:cs="Times New Roman"/>
                <w:bCs/>
                <w:iCs/>
                <w:sz w:val="20"/>
                <w:szCs w:val="20"/>
              </w:rPr>
              <w:t xml:space="preserve"> третьих лиц в отношении оцениваемого объекта, ограничений (обременений) и загрязнений, в отсутствие их документального подтверждения, с учетом обстоятельств, выявленных в процессе осмотра либо задания на оценку</w:t>
            </w:r>
          </w:p>
        </w:tc>
        <w:tc>
          <w:tcPr>
            <w:tcW w:w="1277" w:type="dxa"/>
            <w:gridSpan w:val="2"/>
          </w:tcPr>
          <w:p w14:paraId="5E7DE51D"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1ECB7941" w14:textId="415F6C8C" w:rsidR="00943DD3" w:rsidRPr="001F5F6D" w:rsidRDefault="00223C97"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Обязательно</w:t>
            </w:r>
          </w:p>
        </w:tc>
      </w:tr>
      <w:tr w:rsidR="001F5F6D" w:rsidRPr="001F5F6D" w14:paraId="2455477C" w14:textId="77777777" w:rsidTr="001D0BB6">
        <w:trPr>
          <w:trHeight w:val="450"/>
        </w:trPr>
        <w:tc>
          <w:tcPr>
            <w:tcW w:w="1173" w:type="dxa"/>
            <w:vAlign w:val="center"/>
          </w:tcPr>
          <w:p w14:paraId="114E367D" w14:textId="52AC2C1D"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5.3</w:t>
            </w:r>
          </w:p>
        </w:tc>
        <w:tc>
          <w:tcPr>
            <w:tcW w:w="1701" w:type="dxa"/>
            <w:vAlign w:val="center"/>
          </w:tcPr>
          <w:p w14:paraId="008D1F9F"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№9 п.13 (Оценка для целей залога)</w:t>
            </w:r>
          </w:p>
        </w:tc>
        <w:tc>
          <w:tcPr>
            <w:tcW w:w="8220" w:type="dxa"/>
            <w:gridSpan w:val="2"/>
            <w:vAlign w:val="center"/>
          </w:tcPr>
          <w:p w14:paraId="4102D1CE" w14:textId="77777777" w:rsidR="00943DD3" w:rsidRPr="001F5F6D" w:rsidRDefault="00943DD3" w:rsidP="00943DD3">
            <w:pPr>
              <w:autoSpaceDE w:val="0"/>
              <w:autoSpaceDN w:val="0"/>
              <w:adjustRightInd w:val="0"/>
              <w:spacing w:after="0"/>
              <w:jc w:val="both"/>
              <w:rPr>
                <w:rFonts w:ascii="Times New Roman" w:hAnsi="Times New Roman" w:cs="Times New Roman"/>
                <w:iCs/>
                <w:sz w:val="20"/>
                <w:szCs w:val="20"/>
              </w:rPr>
            </w:pPr>
            <w:r w:rsidRPr="001F5F6D">
              <w:rPr>
                <w:rFonts w:ascii="Times New Roman" w:hAnsi="Times New Roman" w:cs="Times New Roman"/>
                <w:iCs/>
                <w:sz w:val="20"/>
                <w:szCs w:val="20"/>
              </w:rPr>
              <w:t>Допущения, применяемые в оценке в отношении перспектив развития объекта оценки, должны быть обоснованы рыночными данными и тенденциями:</w:t>
            </w:r>
          </w:p>
        </w:tc>
        <w:tc>
          <w:tcPr>
            <w:tcW w:w="1277" w:type="dxa"/>
            <w:gridSpan w:val="2"/>
          </w:tcPr>
          <w:p w14:paraId="2437AAC6"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069F3231" w14:textId="0D382E7E" w:rsidR="00943DD3" w:rsidRPr="001F5F6D" w:rsidRDefault="00223C97" w:rsidP="00943DD3">
            <w:pPr>
              <w:spacing w:after="0"/>
              <w:rPr>
                <w:rFonts w:ascii="Times New Roman" w:hAnsi="Times New Roman" w:cs="Times New Roman"/>
                <w:sz w:val="20"/>
                <w:szCs w:val="20"/>
              </w:rPr>
            </w:pPr>
            <w:r w:rsidRPr="001F5F6D">
              <w:rPr>
                <w:rFonts w:ascii="Times New Roman" w:hAnsi="Times New Roman" w:cs="Times New Roman"/>
                <w:iCs/>
                <w:sz w:val="20"/>
                <w:szCs w:val="20"/>
              </w:rPr>
              <w:t>Обязательно</w:t>
            </w:r>
          </w:p>
        </w:tc>
      </w:tr>
      <w:tr w:rsidR="001F5F6D" w:rsidRPr="001F5F6D" w14:paraId="0A0A1175" w14:textId="77777777" w:rsidTr="001D0BB6">
        <w:trPr>
          <w:trHeight w:val="450"/>
        </w:trPr>
        <w:tc>
          <w:tcPr>
            <w:tcW w:w="1173" w:type="dxa"/>
            <w:vAlign w:val="center"/>
          </w:tcPr>
          <w:p w14:paraId="76A43709" w14:textId="578DA941"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5.3.1</w:t>
            </w:r>
          </w:p>
        </w:tc>
        <w:tc>
          <w:tcPr>
            <w:tcW w:w="1701" w:type="dxa"/>
            <w:vAlign w:val="center"/>
          </w:tcPr>
          <w:p w14:paraId="14E0500E"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№9 п.13 (Оценка для целей залога)</w:t>
            </w:r>
          </w:p>
        </w:tc>
        <w:tc>
          <w:tcPr>
            <w:tcW w:w="8220" w:type="dxa"/>
            <w:gridSpan w:val="2"/>
            <w:vAlign w:val="center"/>
          </w:tcPr>
          <w:p w14:paraId="7C6BDF41"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Использование прогнозных данных заказчика или собственника объекта оценки без проверки их осуществимости и соответствия независимым от заказчика рыночным данным не допускается.</w:t>
            </w:r>
          </w:p>
        </w:tc>
        <w:tc>
          <w:tcPr>
            <w:tcW w:w="1277" w:type="dxa"/>
            <w:gridSpan w:val="2"/>
          </w:tcPr>
          <w:p w14:paraId="5160CD54"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09B1EE27" w14:textId="74A96E3D" w:rsidR="00943DD3" w:rsidRPr="001F5F6D" w:rsidRDefault="00223C97" w:rsidP="00943DD3">
            <w:pPr>
              <w:spacing w:after="0"/>
              <w:rPr>
                <w:rFonts w:ascii="Times New Roman" w:hAnsi="Times New Roman" w:cs="Times New Roman"/>
                <w:sz w:val="20"/>
                <w:szCs w:val="20"/>
              </w:rPr>
            </w:pPr>
            <w:r w:rsidRPr="001F5F6D">
              <w:rPr>
                <w:rFonts w:ascii="Times New Roman" w:hAnsi="Times New Roman" w:cs="Times New Roman"/>
                <w:iCs/>
                <w:sz w:val="20"/>
                <w:szCs w:val="20"/>
              </w:rPr>
              <w:t>Обязательно</w:t>
            </w:r>
          </w:p>
        </w:tc>
      </w:tr>
      <w:tr w:rsidR="001F5F6D" w:rsidRPr="001F5F6D" w14:paraId="7F3D0BD6" w14:textId="77777777" w:rsidTr="001D0BB6">
        <w:trPr>
          <w:trHeight w:val="450"/>
        </w:trPr>
        <w:tc>
          <w:tcPr>
            <w:tcW w:w="1173" w:type="dxa"/>
            <w:vAlign w:val="center"/>
          </w:tcPr>
          <w:p w14:paraId="3F4C6D53" w14:textId="373D4581"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5.3.2</w:t>
            </w:r>
          </w:p>
        </w:tc>
        <w:tc>
          <w:tcPr>
            <w:tcW w:w="1701" w:type="dxa"/>
            <w:vAlign w:val="center"/>
          </w:tcPr>
          <w:p w14:paraId="720AEF5A"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 xml:space="preserve">ФСО №9 п.14 (Оценка для </w:t>
            </w:r>
            <w:r w:rsidRPr="001F5F6D">
              <w:rPr>
                <w:rFonts w:ascii="Times New Roman" w:hAnsi="Times New Roman" w:cs="Times New Roman"/>
                <w:sz w:val="20"/>
                <w:szCs w:val="20"/>
              </w:rPr>
              <w:lastRenderedPageBreak/>
              <w:t>целей залога)</w:t>
            </w:r>
          </w:p>
        </w:tc>
        <w:tc>
          <w:tcPr>
            <w:tcW w:w="8220" w:type="dxa"/>
            <w:gridSpan w:val="2"/>
            <w:vAlign w:val="center"/>
          </w:tcPr>
          <w:p w14:paraId="288D469C"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lastRenderedPageBreak/>
              <w:t xml:space="preserve">При построении прогнозов на основе нескольких сценариев или аналитических данных целесообразно воздерживаться от использования наиболее оптимистичных прогнозов, </w:t>
            </w:r>
            <w:r w:rsidRPr="001F5F6D">
              <w:rPr>
                <w:rFonts w:ascii="Times New Roman" w:hAnsi="Times New Roman" w:cs="Times New Roman"/>
                <w:sz w:val="20"/>
                <w:szCs w:val="20"/>
              </w:rPr>
              <w:lastRenderedPageBreak/>
              <w:t>приводящих к максимизации стоимости объекта оценки.</w:t>
            </w:r>
          </w:p>
        </w:tc>
        <w:tc>
          <w:tcPr>
            <w:tcW w:w="1277" w:type="dxa"/>
            <w:gridSpan w:val="2"/>
          </w:tcPr>
          <w:p w14:paraId="4EDA8C56"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3146ABE4" w14:textId="01FBE8CB" w:rsidR="00943DD3" w:rsidRPr="001F5F6D" w:rsidRDefault="00223C97" w:rsidP="00943DD3">
            <w:pPr>
              <w:spacing w:after="0"/>
              <w:rPr>
                <w:rFonts w:ascii="Times New Roman" w:hAnsi="Times New Roman" w:cs="Times New Roman"/>
                <w:sz w:val="20"/>
                <w:szCs w:val="20"/>
              </w:rPr>
            </w:pPr>
            <w:r w:rsidRPr="001F5F6D">
              <w:rPr>
                <w:rFonts w:ascii="Times New Roman" w:hAnsi="Times New Roman" w:cs="Times New Roman"/>
                <w:iCs/>
                <w:sz w:val="20"/>
                <w:szCs w:val="20"/>
              </w:rPr>
              <w:t>Обязательно</w:t>
            </w:r>
          </w:p>
        </w:tc>
      </w:tr>
      <w:tr w:rsidR="001F5F6D" w:rsidRPr="001F5F6D" w14:paraId="2DD6C2D4" w14:textId="77777777" w:rsidTr="001D0BB6">
        <w:trPr>
          <w:trHeight w:val="450"/>
        </w:trPr>
        <w:tc>
          <w:tcPr>
            <w:tcW w:w="1173" w:type="dxa"/>
            <w:vAlign w:val="center"/>
          </w:tcPr>
          <w:p w14:paraId="63FC11EB" w14:textId="511AC0AF"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lastRenderedPageBreak/>
              <w:t>5.3.3</w:t>
            </w:r>
          </w:p>
        </w:tc>
        <w:tc>
          <w:tcPr>
            <w:tcW w:w="1701" w:type="dxa"/>
            <w:vAlign w:val="center"/>
          </w:tcPr>
          <w:p w14:paraId="584843E7"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№9 п.15 (Оценка для целей залога)</w:t>
            </w:r>
          </w:p>
        </w:tc>
        <w:tc>
          <w:tcPr>
            <w:tcW w:w="8220" w:type="dxa"/>
            <w:gridSpan w:val="2"/>
            <w:vAlign w:val="center"/>
          </w:tcPr>
          <w:p w14:paraId="6761E575"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 xml:space="preserve">Все преимущества, существующие у собственника в отношении объекта оценки и условий владения и пользования объектом оценки, отличающиеся от рыночных условий, не могут учитываться при оценке для целей залога, если они не </w:t>
            </w:r>
            <w:proofErr w:type="gramStart"/>
            <w:r w:rsidRPr="001F5F6D">
              <w:rPr>
                <w:rFonts w:ascii="Times New Roman" w:hAnsi="Times New Roman" w:cs="Times New Roman"/>
                <w:sz w:val="20"/>
                <w:szCs w:val="20"/>
              </w:rPr>
              <w:t>сохранятся</w:t>
            </w:r>
            <w:proofErr w:type="gramEnd"/>
            <w:r w:rsidRPr="001F5F6D">
              <w:rPr>
                <w:rFonts w:ascii="Times New Roman" w:hAnsi="Times New Roman" w:cs="Times New Roman"/>
                <w:sz w:val="20"/>
                <w:szCs w:val="20"/>
              </w:rPr>
              <w:t xml:space="preserve"> бесспорно при переходе права собственности на объект оценки иному лицу.</w:t>
            </w:r>
          </w:p>
        </w:tc>
        <w:tc>
          <w:tcPr>
            <w:tcW w:w="1277" w:type="dxa"/>
            <w:gridSpan w:val="2"/>
          </w:tcPr>
          <w:p w14:paraId="31ACB2F7"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495A7211" w14:textId="01009793" w:rsidR="00943DD3" w:rsidRPr="001F5F6D" w:rsidRDefault="00223C97" w:rsidP="00943DD3">
            <w:pPr>
              <w:spacing w:after="0"/>
              <w:rPr>
                <w:rFonts w:ascii="Times New Roman" w:hAnsi="Times New Roman" w:cs="Times New Roman"/>
                <w:sz w:val="20"/>
                <w:szCs w:val="20"/>
              </w:rPr>
            </w:pPr>
            <w:r w:rsidRPr="001F5F6D">
              <w:rPr>
                <w:rFonts w:ascii="Times New Roman" w:hAnsi="Times New Roman" w:cs="Times New Roman"/>
                <w:iCs/>
                <w:sz w:val="20"/>
                <w:szCs w:val="20"/>
              </w:rPr>
              <w:t>Обязательно</w:t>
            </w:r>
          </w:p>
        </w:tc>
      </w:tr>
      <w:tr w:rsidR="001F5F6D" w:rsidRPr="001F5F6D" w14:paraId="52A35D52" w14:textId="77777777" w:rsidTr="001D0BB6">
        <w:trPr>
          <w:trHeight w:val="138"/>
        </w:trPr>
        <w:tc>
          <w:tcPr>
            <w:tcW w:w="1173" w:type="dxa"/>
            <w:vAlign w:val="center"/>
          </w:tcPr>
          <w:p w14:paraId="22FD11E3" w14:textId="7581FCEA"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5.3.4</w:t>
            </w:r>
          </w:p>
        </w:tc>
        <w:tc>
          <w:tcPr>
            <w:tcW w:w="1701" w:type="dxa"/>
            <w:vAlign w:val="center"/>
          </w:tcPr>
          <w:p w14:paraId="61A40742"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№9 п.16 (Оценка для целей залога)</w:t>
            </w:r>
          </w:p>
        </w:tc>
        <w:tc>
          <w:tcPr>
            <w:tcW w:w="8220" w:type="dxa"/>
            <w:gridSpan w:val="2"/>
            <w:vAlign w:val="center"/>
          </w:tcPr>
          <w:p w14:paraId="6CB747FD"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 xml:space="preserve">Все обременения и обязательства, информация о которых имеется в свободном доступе и (или) представлена оценщику сторонами договора, оказывающие влияние на стоимость объекта оценки, должны учитываться при проведении оценки. Требования к учету влияния данных факторов на стоимость объекта оценки указываются </w:t>
            </w:r>
            <w:r w:rsidRPr="001F5F6D">
              <w:rPr>
                <w:rFonts w:ascii="Times New Roman" w:hAnsi="Times New Roman" w:cs="Times New Roman"/>
                <w:sz w:val="20"/>
                <w:szCs w:val="20"/>
                <w:u w:val="single"/>
              </w:rPr>
              <w:t>в задании на оценку</w:t>
            </w:r>
            <w:r w:rsidRPr="001F5F6D">
              <w:rPr>
                <w:rFonts w:ascii="Times New Roman" w:hAnsi="Times New Roman" w:cs="Times New Roman"/>
                <w:sz w:val="20"/>
                <w:szCs w:val="20"/>
              </w:rPr>
              <w:t xml:space="preserve">. В случае выявления обременений </w:t>
            </w:r>
            <w:r w:rsidRPr="001F5F6D">
              <w:rPr>
                <w:rFonts w:ascii="Times New Roman" w:hAnsi="Times New Roman" w:cs="Times New Roman"/>
                <w:sz w:val="20"/>
                <w:szCs w:val="20"/>
                <w:u w:val="single"/>
              </w:rPr>
              <w:t>до момента подписания договора</w:t>
            </w:r>
            <w:r w:rsidRPr="001F5F6D">
              <w:rPr>
                <w:rFonts w:ascii="Times New Roman" w:hAnsi="Times New Roman" w:cs="Times New Roman"/>
                <w:sz w:val="20"/>
                <w:szCs w:val="20"/>
              </w:rPr>
              <w:t xml:space="preserve"> оценщик обязан проинформировать об этом </w:t>
            </w:r>
            <w:r w:rsidRPr="001F5F6D">
              <w:rPr>
                <w:rFonts w:ascii="Times New Roman" w:hAnsi="Times New Roman" w:cs="Times New Roman"/>
                <w:sz w:val="20"/>
                <w:szCs w:val="20"/>
                <w:u w:val="single"/>
              </w:rPr>
              <w:t>стороны заключаемого договора</w:t>
            </w:r>
            <w:r w:rsidRPr="001F5F6D">
              <w:rPr>
                <w:rFonts w:ascii="Times New Roman" w:hAnsi="Times New Roman" w:cs="Times New Roman"/>
                <w:sz w:val="20"/>
                <w:szCs w:val="20"/>
              </w:rPr>
              <w:t xml:space="preserve">, которые указываются </w:t>
            </w:r>
            <w:r w:rsidRPr="001F5F6D">
              <w:rPr>
                <w:rFonts w:ascii="Times New Roman" w:hAnsi="Times New Roman" w:cs="Times New Roman"/>
                <w:sz w:val="20"/>
                <w:szCs w:val="20"/>
                <w:u w:val="single"/>
              </w:rPr>
              <w:t>в задании на оценку</w:t>
            </w:r>
            <w:r w:rsidRPr="001F5F6D">
              <w:rPr>
                <w:rFonts w:ascii="Times New Roman" w:hAnsi="Times New Roman" w:cs="Times New Roman"/>
                <w:sz w:val="20"/>
                <w:szCs w:val="20"/>
              </w:rPr>
              <w:t xml:space="preserve">. В случае выявления обременений в процессе оценки оценщик обязан указать факт наличия обременений в отчете и учесть их в расчетах, в случае </w:t>
            </w:r>
            <w:r w:rsidRPr="001F5F6D">
              <w:rPr>
                <w:rFonts w:ascii="Times New Roman" w:hAnsi="Times New Roman" w:cs="Times New Roman"/>
                <w:sz w:val="20"/>
                <w:szCs w:val="20"/>
                <w:u w:val="single"/>
              </w:rPr>
              <w:t>если иное не указано в задании на оценку</w:t>
            </w:r>
            <w:r w:rsidRPr="001F5F6D">
              <w:rPr>
                <w:rFonts w:ascii="Times New Roman" w:hAnsi="Times New Roman" w:cs="Times New Roman"/>
                <w:sz w:val="20"/>
                <w:szCs w:val="20"/>
              </w:rPr>
              <w:t>.</w:t>
            </w:r>
          </w:p>
        </w:tc>
        <w:tc>
          <w:tcPr>
            <w:tcW w:w="1277" w:type="dxa"/>
            <w:gridSpan w:val="2"/>
          </w:tcPr>
          <w:p w14:paraId="4E51AD05"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2E677940" w14:textId="6DE1E31E" w:rsidR="00943DD3" w:rsidRPr="001F5F6D" w:rsidRDefault="00223C97" w:rsidP="00943DD3">
            <w:pPr>
              <w:spacing w:after="0"/>
              <w:rPr>
                <w:rFonts w:ascii="Times New Roman" w:hAnsi="Times New Roman" w:cs="Times New Roman"/>
                <w:sz w:val="20"/>
                <w:szCs w:val="20"/>
              </w:rPr>
            </w:pPr>
            <w:r w:rsidRPr="001F5F6D">
              <w:rPr>
                <w:rFonts w:ascii="Times New Roman" w:hAnsi="Times New Roman" w:cs="Times New Roman"/>
                <w:iCs/>
                <w:sz w:val="20"/>
                <w:szCs w:val="20"/>
              </w:rPr>
              <w:t>Обязательно</w:t>
            </w:r>
          </w:p>
        </w:tc>
      </w:tr>
      <w:tr w:rsidR="001F5F6D" w:rsidRPr="001F5F6D" w14:paraId="1E31DE6C" w14:textId="77777777" w:rsidTr="001D0BB6">
        <w:trPr>
          <w:trHeight w:val="450"/>
        </w:trPr>
        <w:tc>
          <w:tcPr>
            <w:tcW w:w="1173" w:type="dxa"/>
            <w:vAlign w:val="center"/>
          </w:tcPr>
          <w:p w14:paraId="60400128" w14:textId="5B517C31"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5.3.5</w:t>
            </w:r>
          </w:p>
        </w:tc>
        <w:tc>
          <w:tcPr>
            <w:tcW w:w="1701" w:type="dxa"/>
            <w:vAlign w:val="center"/>
          </w:tcPr>
          <w:p w14:paraId="12794ABA"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№9 п.17 (Оценка для целей залога)</w:t>
            </w:r>
          </w:p>
        </w:tc>
        <w:tc>
          <w:tcPr>
            <w:tcW w:w="8220" w:type="dxa"/>
            <w:gridSpan w:val="2"/>
            <w:vAlign w:val="center"/>
          </w:tcPr>
          <w:p w14:paraId="52348A53"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 xml:space="preserve">Проведение оценки объекта оценки в предположении его использования не по текущему назначению </w:t>
            </w:r>
            <w:r w:rsidRPr="001F5F6D">
              <w:rPr>
                <w:rFonts w:ascii="Times New Roman" w:hAnsi="Times New Roman" w:cs="Times New Roman"/>
                <w:sz w:val="20"/>
                <w:szCs w:val="20"/>
                <w:u w:val="single"/>
              </w:rPr>
              <w:t>подлежит обязательному согласованию со сторонами договора и включается в задание на оценку</w:t>
            </w:r>
            <w:r w:rsidRPr="001F5F6D">
              <w:rPr>
                <w:rFonts w:ascii="Times New Roman" w:hAnsi="Times New Roman" w:cs="Times New Roman"/>
                <w:sz w:val="20"/>
                <w:szCs w:val="20"/>
              </w:rPr>
              <w:t>. При оценке объекта оценки в предположении изменения его текущего использования все затраты, необходимые для реализации альтернативного использования, подлежат обязательному учету.</w:t>
            </w:r>
          </w:p>
        </w:tc>
        <w:tc>
          <w:tcPr>
            <w:tcW w:w="1277" w:type="dxa"/>
            <w:gridSpan w:val="2"/>
          </w:tcPr>
          <w:p w14:paraId="44AB7A4D"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017FC840" w14:textId="266A2C6D" w:rsidR="00943DD3" w:rsidRPr="001F5F6D" w:rsidRDefault="00CA1541" w:rsidP="00943DD3">
            <w:pPr>
              <w:spacing w:after="0"/>
              <w:rPr>
                <w:rFonts w:ascii="Times New Roman" w:hAnsi="Times New Roman" w:cs="Times New Roman"/>
                <w:sz w:val="20"/>
                <w:szCs w:val="20"/>
              </w:rPr>
            </w:pPr>
            <w:r w:rsidRPr="001F5F6D">
              <w:rPr>
                <w:rFonts w:ascii="Times New Roman" w:hAnsi="Times New Roman" w:cs="Times New Roman"/>
                <w:iCs/>
                <w:sz w:val="20"/>
                <w:szCs w:val="20"/>
              </w:rPr>
              <w:t>Обязательно</w:t>
            </w:r>
          </w:p>
        </w:tc>
      </w:tr>
      <w:tr w:rsidR="001F5F6D" w:rsidRPr="001F5F6D" w14:paraId="76ACBDCA" w14:textId="77777777" w:rsidTr="001D0BB6">
        <w:trPr>
          <w:trHeight w:val="450"/>
        </w:trPr>
        <w:tc>
          <w:tcPr>
            <w:tcW w:w="1173" w:type="dxa"/>
            <w:vAlign w:val="center"/>
          </w:tcPr>
          <w:p w14:paraId="7A2E9E4A" w14:textId="52331822"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5.3.6</w:t>
            </w:r>
          </w:p>
        </w:tc>
        <w:tc>
          <w:tcPr>
            <w:tcW w:w="1701" w:type="dxa"/>
            <w:vAlign w:val="center"/>
          </w:tcPr>
          <w:p w14:paraId="697B660B"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№9 п.18 (Оценка для целей залога)</w:t>
            </w:r>
          </w:p>
        </w:tc>
        <w:tc>
          <w:tcPr>
            <w:tcW w:w="8220" w:type="dxa"/>
            <w:gridSpan w:val="2"/>
            <w:vAlign w:val="center"/>
          </w:tcPr>
          <w:p w14:paraId="3E069E78"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 xml:space="preserve">При необходимости проведения при оценке для целей залога исследований, требующих специальных знаний, обязательно привлечение отраслевых экспертов, обладающих такими знаниями. </w:t>
            </w:r>
            <w:r w:rsidRPr="001F5F6D">
              <w:rPr>
                <w:rFonts w:ascii="Times New Roman" w:hAnsi="Times New Roman" w:cs="Times New Roman"/>
                <w:sz w:val="20"/>
                <w:szCs w:val="20"/>
                <w:u w:val="single"/>
              </w:rPr>
              <w:t>Оценщик обязан проинформировать заказчика</w:t>
            </w:r>
            <w:r w:rsidRPr="001F5F6D">
              <w:rPr>
                <w:rFonts w:ascii="Times New Roman" w:hAnsi="Times New Roman" w:cs="Times New Roman"/>
                <w:sz w:val="20"/>
                <w:szCs w:val="20"/>
              </w:rPr>
              <w:t xml:space="preserve"> о невозможности проведения оценки без привлечения отраслевых экспертов. В этом случае необходимость привлечения таких отраслевых экспертов указывается </w:t>
            </w:r>
            <w:r w:rsidRPr="001F5F6D">
              <w:rPr>
                <w:rFonts w:ascii="Times New Roman" w:hAnsi="Times New Roman" w:cs="Times New Roman"/>
                <w:sz w:val="20"/>
                <w:szCs w:val="20"/>
                <w:u w:val="single"/>
              </w:rPr>
              <w:t>в задании на оценку</w:t>
            </w:r>
            <w:r w:rsidRPr="001F5F6D">
              <w:rPr>
                <w:rFonts w:ascii="Times New Roman" w:hAnsi="Times New Roman" w:cs="Times New Roman"/>
                <w:sz w:val="20"/>
                <w:szCs w:val="20"/>
              </w:rPr>
              <w:t>.</w:t>
            </w:r>
          </w:p>
        </w:tc>
        <w:tc>
          <w:tcPr>
            <w:tcW w:w="1277" w:type="dxa"/>
            <w:gridSpan w:val="2"/>
          </w:tcPr>
          <w:p w14:paraId="1EFA3FB5"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016ABBA1" w14:textId="16710E48" w:rsidR="00943DD3" w:rsidRPr="001F5F6D" w:rsidRDefault="00CA1541" w:rsidP="00943DD3">
            <w:pPr>
              <w:spacing w:after="0"/>
              <w:rPr>
                <w:rFonts w:ascii="Times New Roman" w:hAnsi="Times New Roman" w:cs="Times New Roman"/>
                <w:sz w:val="20"/>
                <w:szCs w:val="20"/>
              </w:rPr>
            </w:pPr>
            <w:r w:rsidRPr="001F5F6D">
              <w:rPr>
                <w:rFonts w:ascii="Times New Roman" w:hAnsi="Times New Roman" w:cs="Times New Roman"/>
                <w:iCs/>
                <w:sz w:val="20"/>
                <w:szCs w:val="20"/>
              </w:rPr>
              <w:t>Обязательно</w:t>
            </w:r>
          </w:p>
        </w:tc>
      </w:tr>
      <w:tr w:rsidR="001F5F6D" w:rsidRPr="001F5F6D" w14:paraId="16385DE8" w14:textId="77777777" w:rsidTr="001D0BB6">
        <w:trPr>
          <w:trHeight w:val="450"/>
        </w:trPr>
        <w:tc>
          <w:tcPr>
            <w:tcW w:w="1173" w:type="dxa"/>
            <w:vAlign w:val="center"/>
          </w:tcPr>
          <w:p w14:paraId="5BF9F853" w14:textId="48EA227A"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5.3.7</w:t>
            </w:r>
          </w:p>
        </w:tc>
        <w:tc>
          <w:tcPr>
            <w:tcW w:w="1701" w:type="dxa"/>
            <w:vAlign w:val="center"/>
          </w:tcPr>
          <w:p w14:paraId="1FB87CF8"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№9 п.20 (Оценка для целей залога)</w:t>
            </w:r>
          </w:p>
        </w:tc>
        <w:tc>
          <w:tcPr>
            <w:tcW w:w="8220" w:type="dxa"/>
            <w:gridSpan w:val="2"/>
            <w:vAlign w:val="center"/>
          </w:tcPr>
          <w:p w14:paraId="039EF064"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 xml:space="preserve">При оценке объектов, предполагаемых к созданию или находящихся в процессе создания, при определении рыночной стоимости объектов в состоянии на дату оценки при отсутствии допущения об изменении использования объекта может </w:t>
            </w:r>
            <w:r w:rsidRPr="001F5F6D">
              <w:rPr>
                <w:rFonts w:ascii="Times New Roman" w:hAnsi="Times New Roman" w:cs="Times New Roman"/>
                <w:sz w:val="20"/>
                <w:szCs w:val="20"/>
                <w:u w:val="single"/>
              </w:rPr>
              <w:t>в соответствии с условиями договора</w:t>
            </w:r>
            <w:r w:rsidRPr="001F5F6D">
              <w:rPr>
                <w:rFonts w:ascii="Times New Roman" w:hAnsi="Times New Roman" w:cs="Times New Roman"/>
                <w:sz w:val="20"/>
                <w:szCs w:val="20"/>
              </w:rPr>
              <w:t xml:space="preserve"> дополнительно определяться рыночная стоимость с учетом допущения о завершенности объекта на дату оценки.</w:t>
            </w:r>
          </w:p>
        </w:tc>
        <w:tc>
          <w:tcPr>
            <w:tcW w:w="1277" w:type="dxa"/>
            <w:gridSpan w:val="2"/>
          </w:tcPr>
          <w:p w14:paraId="0378EBF2"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51005E8E" w14:textId="6A4439B8" w:rsidR="00943DD3" w:rsidRPr="001F5F6D" w:rsidRDefault="00CA1541" w:rsidP="00943DD3">
            <w:pPr>
              <w:spacing w:after="0"/>
              <w:rPr>
                <w:rFonts w:ascii="Times New Roman" w:hAnsi="Times New Roman" w:cs="Times New Roman"/>
                <w:sz w:val="20"/>
                <w:szCs w:val="20"/>
              </w:rPr>
            </w:pPr>
            <w:r w:rsidRPr="001F5F6D">
              <w:rPr>
                <w:rFonts w:ascii="Times New Roman" w:hAnsi="Times New Roman" w:cs="Times New Roman"/>
                <w:sz w:val="20"/>
                <w:szCs w:val="20"/>
              </w:rPr>
              <w:t>Допускается</w:t>
            </w:r>
          </w:p>
        </w:tc>
      </w:tr>
      <w:tr w:rsidR="001F5F6D" w:rsidRPr="001F5F6D" w14:paraId="3D847350" w14:textId="77777777" w:rsidTr="001D0BB6">
        <w:trPr>
          <w:trHeight w:val="450"/>
        </w:trPr>
        <w:tc>
          <w:tcPr>
            <w:tcW w:w="1173" w:type="dxa"/>
            <w:vAlign w:val="center"/>
          </w:tcPr>
          <w:p w14:paraId="153FC451" w14:textId="0CFE26D6"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5.4</w:t>
            </w:r>
          </w:p>
        </w:tc>
        <w:tc>
          <w:tcPr>
            <w:tcW w:w="1701" w:type="dxa"/>
            <w:vAlign w:val="center"/>
          </w:tcPr>
          <w:p w14:paraId="4A5B0774"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lang w:val="en-US"/>
              </w:rPr>
              <w:t>135-</w:t>
            </w:r>
            <w:r w:rsidRPr="001F5F6D">
              <w:rPr>
                <w:rFonts w:ascii="Times New Roman" w:hAnsi="Times New Roman" w:cs="Times New Roman"/>
                <w:sz w:val="20"/>
                <w:szCs w:val="20"/>
              </w:rPr>
              <w:t>ФЗ ст.14</w:t>
            </w:r>
          </w:p>
        </w:tc>
        <w:tc>
          <w:tcPr>
            <w:tcW w:w="8220" w:type="dxa"/>
            <w:gridSpan w:val="2"/>
            <w:vAlign w:val="center"/>
          </w:tcPr>
          <w:p w14:paraId="2139D78A" w14:textId="77777777" w:rsidR="00943DD3" w:rsidRPr="001F5F6D" w:rsidRDefault="00943DD3" w:rsidP="00943DD3">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sz w:val="20"/>
                <w:szCs w:val="20"/>
              </w:rPr>
              <w:t>В случае если отказ в предоставлении указанной информации существенным образом влияет на достоверность оценки объекта оценки, оценщик указывает это в отчете</w:t>
            </w:r>
          </w:p>
        </w:tc>
        <w:tc>
          <w:tcPr>
            <w:tcW w:w="1277" w:type="dxa"/>
            <w:gridSpan w:val="2"/>
          </w:tcPr>
          <w:p w14:paraId="430EA046" w14:textId="77777777" w:rsidR="00943DD3" w:rsidRPr="001F5F6D" w:rsidRDefault="00943DD3" w:rsidP="00943DD3">
            <w:pPr>
              <w:spacing w:after="0"/>
              <w:rPr>
                <w:rFonts w:ascii="Times New Roman" w:hAnsi="Times New Roman" w:cs="Times New Roman"/>
                <w:sz w:val="20"/>
                <w:szCs w:val="20"/>
              </w:rPr>
            </w:pPr>
          </w:p>
        </w:tc>
        <w:tc>
          <w:tcPr>
            <w:tcW w:w="2410" w:type="dxa"/>
          </w:tcPr>
          <w:p w14:paraId="232780C9" w14:textId="77777777" w:rsidR="00943DD3" w:rsidRPr="001F5F6D" w:rsidRDefault="00943DD3" w:rsidP="00943DD3">
            <w:pPr>
              <w:spacing w:after="0"/>
              <w:rPr>
                <w:rFonts w:ascii="Times New Roman" w:hAnsi="Times New Roman" w:cs="Times New Roman"/>
                <w:b/>
                <w:sz w:val="20"/>
                <w:szCs w:val="20"/>
              </w:rPr>
            </w:pPr>
            <w:r w:rsidRPr="001F5F6D">
              <w:rPr>
                <w:rFonts w:ascii="Times New Roman" w:hAnsi="Times New Roman" w:cs="Times New Roman"/>
                <w:b/>
                <w:sz w:val="20"/>
                <w:szCs w:val="20"/>
              </w:rPr>
              <w:t>Рекомендация указывать</w:t>
            </w:r>
          </w:p>
        </w:tc>
      </w:tr>
      <w:tr w:rsidR="001F5F6D" w:rsidRPr="001F5F6D" w14:paraId="7C363737" w14:textId="77777777" w:rsidTr="001D0BB6">
        <w:trPr>
          <w:trHeight w:val="450"/>
        </w:trPr>
        <w:tc>
          <w:tcPr>
            <w:tcW w:w="1173" w:type="dxa"/>
            <w:vAlign w:val="center"/>
          </w:tcPr>
          <w:p w14:paraId="79B0E093" w14:textId="524159B5"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5.5</w:t>
            </w:r>
          </w:p>
        </w:tc>
        <w:tc>
          <w:tcPr>
            <w:tcW w:w="1701" w:type="dxa"/>
            <w:vAlign w:val="center"/>
          </w:tcPr>
          <w:p w14:paraId="11A457B9"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rPr>
              <w:t>ФСО №1 п.24</w:t>
            </w:r>
          </w:p>
        </w:tc>
        <w:tc>
          <w:tcPr>
            <w:tcW w:w="8220" w:type="dxa"/>
            <w:gridSpan w:val="2"/>
            <w:vAlign w:val="center"/>
          </w:tcPr>
          <w:p w14:paraId="68C61278" w14:textId="77777777" w:rsidR="00943DD3" w:rsidRPr="001F5F6D" w:rsidRDefault="00943DD3" w:rsidP="00943DD3">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sz w:val="20"/>
                <w:szCs w:val="20"/>
              </w:rPr>
              <w:t xml:space="preserve">При проведении оценки возможно установление дополнительных </w:t>
            </w:r>
            <w:proofErr w:type="gramStart"/>
            <w:r w:rsidRPr="001F5F6D">
              <w:rPr>
                <w:rFonts w:ascii="Times New Roman" w:hAnsi="Times New Roman" w:cs="Times New Roman"/>
                <w:sz w:val="20"/>
                <w:szCs w:val="20"/>
              </w:rPr>
              <w:t>к</w:t>
            </w:r>
            <w:proofErr w:type="gramEnd"/>
            <w:r w:rsidRPr="001F5F6D">
              <w:rPr>
                <w:rFonts w:ascii="Times New Roman" w:hAnsi="Times New Roman" w:cs="Times New Roman"/>
                <w:sz w:val="20"/>
                <w:szCs w:val="20"/>
              </w:rPr>
              <w:t xml:space="preserve"> указанным в задании на оценку допущений, связанных с предполагаемым использованием результатов оценки и спецификой объекта оценки.</w:t>
            </w:r>
          </w:p>
        </w:tc>
        <w:tc>
          <w:tcPr>
            <w:tcW w:w="1277" w:type="dxa"/>
            <w:gridSpan w:val="2"/>
          </w:tcPr>
          <w:p w14:paraId="11BF83A0" w14:textId="77777777" w:rsidR="00943DD3" w:rsidRPr="001F5F6D" w:rsidRDefault="00943DD3" w:rsidP="00943DD3">
            <w:pPr>
              <w:spacing w:after="0"/>
              <w:rPr>
                <w:rFonts w:ascii="Times New Roman" w:hAnsi="Times New Roman" w:cs="Times New Roman"/>
                <w:sz w:val="20"/>
                <w:szCs w:val="20"/>
              </w:rPr>
            </w:pPr>
          </w:p>
        </w:tc>
        <w:tc>
          <w:tcPr>
            <w:tcW w:w="2410" w:type="dxa"/>
          </w:tcPr>
          <w:p w14:paraId="7B295887" w14:textId="2AC3D7C5" w:rsidR="00943DD3" w:rsidRPr="001F5F6D" w:rsidRDefault="00CA1541" w:rsidP="00943DD3">
            <w:pPr>
              <w:spacing w:after="0"/>
              <w:rPr>
                <w:rFonts w:ascii="Times New Roman" w:hAnsi="Times New Roman" w:cs="Times New Roman"/>
                <w:sz w:val="20"/>
                <w:szCs w:val="20"/>
              </w:rPr>
            </w:pPr>
            <w:r w:rsidRPr="001F5F6D">
              <w:rPr>
                <w:rFonts w:ascii="Times New Roman" w:hAnsi="Times New Roman" w:cs="Times New Roman"/>
                <w:sz w:val="20"/>
                <w:szCs w:val="20"/>
              </w:rPr>
              <w:t>Допускается</w:t>
            </w:r>
          </w:p>
        </w:tc>
      </w:tr>
      <w:tr w:rsidR="001F5F6D" w:rsidRPr="001F5F6D" w14:paraId="537225CB" w14:textId="77777777" w:rsidTr="001D0BB6">
        <w:trPr>
          <w:trHeight w:val="208"/>
        </w:trPr>
        <w:tc>
          <w:tcPr>
            <w:tcW w:w="1173" w:type="dxa"/>
            <w:vAlign w:val="center"/>
          </w:tcPr>
          <w:p w14:paraId="6C9B3BE6" w14:textId="2671630D"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5.5.1</w:t>
            </w:r>
          </w:p>
        </w:tc>
        <w:tc>
          <w:tcPr>
            <w:tcW w:w="1701" w:type="dxa"/>
            <w:vAlign w:val="center"/>
          </w:tcPr>
          <w:p w14:paraId="1A55D60D"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 xml:space="preserve">ФСО №7 п.6 (Оценка </w:t>
            </w:r>
            <w:r w:rsidRPr="001F5F6D">
              <w:rPr>
                <w:rFonts w:ascii="Times New Roman" w:hAnsi="Times New Roman" w:cs="Times New Roman"/>
                <w:sz w:val="20"/>
                <w:szCs w:val="20"/>
              </w:rPr>
              <w:lastRenderedPageBreak/>
              <w:t>недвижимости)</w:t>
            </w:r>
          </w:p>
        </w:tc>
        <w:tc>
          <w:tcPr>
            <w:tcW w:w="8220" w:type="dxa"/>
            <w:gridSpan w:val="2"/>
            <w:vAlign w:val="center"/>
          </w:tcPr>
          <w:p w14:paraId="6A016EFC" w14:textId="003AE15F" w:rsidR="00943DD3" w:rsidRPr="001F5F6D" w:rsidRDefault="00CA1541" w:rsidP="00943DD3">
            <w:pPr>
              <w:autoSpaceDE w:val="0"/>
              <w:autoSpaceDN w:val="0"/>
              <w:adjustRightInd w:val="0"/>
              <w:spacing w:after="0"/>
              <w:jc w:val="both"/>
              <w:rPr>
                <w:rFonts w:ascii="Times New Roman" w:hAnsi="Times New Roman" w:cs="Times New Roman"/>
                <w:bCs/>
                <w:iCs/>
                <w:sz w:val="20"/>
                <w:szCs w:val="20"/>
              </w:rPr>
            </w:pPr>
            <w:proofErr w:type="gramStart"/>
            <w:r w:rsidRPr="001F5F6D">
              <w:rPr>
                <w:rFonts w:ascii="Times New Roman" w:hAnsi="Times New Roman" w:cs="Times New Roman"/>
                <w:bCs/>
                <w:iCs/>
                <w:sz w:val="20"/>
                <w:szCs w:val="20"/>
              </w:rPr>
              <w:lastRenderedPageBreak/>
              <w:t xml:space="preserve">Совместная оценка земельного участка и находящихся на нем объектов капитального строительства при отсутствии правоустанавливающих и </w:t>
            </w:r>
            <w:proofErr w:type="spellStart"/>
            <w:r w:rsidRPr="001F5F6D">
              <w:rPr>
                <w:rFonts w:ascii="Times New Roman" w:hAnsi="Times New Roman" w:cs="Times New Roman"/>
                <w:bCs/>
                <w:iCs/>
                <w:sz w:val="20"/>
                <w:szCs w:val="20"/>
              </w:rPr>
              <w:t>правоподтверждающих</w:t>
            </w:r>
            <w:proofErr w:type="spellEnd"/>
            <w:r w:rsidRPr="001F5F6D">
              <w:rPr>
                <w:rFonts w:ascii="Times New Roman" w:hAnsi="Times New Roman" w:cs="Times New Roman"/>
                <w:bCs/>
                <w:iCs/>
                <w:sz w:val="20"/>
                <w:szCs w:val="20"/>
              </w:rPr>
              <w:t xml:space="preserve"> документов </w:t>
            </w:r>
            <w:r w:rsidRPr="001F5F6D">
              <w:rPr>
                <w:rFonts w:ascii="Times New Roman" w:hAnsi="Times New Roman" w:cs="Times New Roman"/>
                <w:bCs/>
                <w:iCs/>
                <w:sz w:val="20"/>
                <w:szCs w:val="20"/>
              </w:rPr>
              <w:lastRenderedPageBreak/>
              <w:t>на земельный участок проводится с учетом установленных действующим законодательством прав и обязанностей собственника объектов капитального строительства в отношении земельного участка, а также типичного на рассматриваемом рынке поведения собственников в отношении аналогичного земельного участка (выкуп или аренда).</w:t>
            </w:r>
            <w:proofErr w:type="gramEnd"/>
          </w:p>
        </w:tc>
        <w:tc>
          <w:tcPr>
            <w:tcW w:w="1277" w:type="dxa"/>
            <w:gridSpan w:val="2"/>
          </w:tcPr>
          <w:p w14:paraId="540BB793"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608E702C" w14:textId="7D79DC68" w:rsidR="00943DD3" w:rsidRPr="001F5F6D" w:rsidRDefault="00CA1541"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Напоминание оценщикам</w:t>
            </w:r>
          </w:p>
        </w:tc>
      </w:tr>
      <w:tr w:rsidR="001F5F6D" w:rsidRPr="001F5F6D" w14:paraId="69A21156" w14:textId="77777777" w:rsidTr="001D0BB6">
        <w:trPr>
          <w:trHeight w:val="450"/>
        </w:trPr>
        <w:tc>
          <w:tcPr>
            <w:tcW w:w="1173" w:type="dxa"/>
            <w:vAlign w:val="center"/>
          </w:tcPr>
          <w:p w14:paraId="1D82D395" w14:textId="6172B94E"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lastRenderedPageBreak/>
              <w:t>5.5.2</w:t>
            </w:r>
          </w:p>
        </w:tc>
        <w:tc>
          <w:tcPr>
            <w:tcW w:w="1701" w:type="dxa"/>
            <w:vAlign w:val="center"/>
          </w:tcPr>
          <w:p w14:paraId="3EFBCFB9"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№9 п.7 (Оценка для целей залога)</w:t>
            </w:r>
          </w:p>
        </w:tc>
        <w:tc>
          <w:tcPr>
            <w:tcW w:w="8220" w:type="dxa"/>
            <w:gridSpan w:val="2"/>
            <w:vAlign w:val="center"/>
          </w:tcPr>
          <w:p w14:paraId="5D5CC8D1" w14:textId="77777777" w:rsidR="00943DD3" w:rsidRPr="001F5F6D" w:rsidRDefault="00943DD3" w:rsidP="00943DD3">
            <w:pPr>
              <w:autoSpaceDE w:val="0"/>
              <w:autoSpaceDN w:val="0"/>
              <w:adjustRightInd w:val="0"/>
              <w:spacing w:after="0"/>
              <w:jc w:val="both"/>
              <w:rPr>
                <w:rFonts w:ascii="Times New Roman" w:hAnsi="Times New Roman" w:cs="Times New Roman"/>
                <w:iCs/>
                <w:sz w:val="20"/>
                <w:szCs w:val="20"/>
              </w:rPr>
            </w:pPr>
            <w:r w:rsidRPr="001F5F6D">
              <w:rPr>
                <w:rFonts w:ascii="Times New Roman" w:hAnsi="Times New Roman" w:cs="Times New Roman"/>
                <w:iCs/>
                <w:sz w:val="20"/>
                <w:szCs w:val="20"/>
              </w:rPr>
              <w:t xml:space="preserve">Стоимость объекта оценки при оценке имущества, являющегося частью комплекса имущества, определяется как часть в стоимости комплекса имущества, приходящаяся на оцениваемое имущество при реализации всего комплекса имущества, исходя из допущения, что реализация данного имущества будет проводиться в составе комплекса имущества. </w:t>
            </w:r>
            <w:r w:rsidRPr="001F5F6D">
              <w:rPr>
                <w:rFonts w:ascii="Times New Roman" w:hAnsi="Times New Roman" w:cs="Times New Roman"/>
                <w:iCs/>
                <w:sz w:val="20"/>
                <w:szCs w:val="20"/>
                <w:u w:val="single"/>
              </w:rPr>
              <w:t>Данное допущение указывается в задании на оценку</w:t>
            </w:r>
            <w:r w:rsidRPr="001F5F6D">
              <w:rPr>
                <w:rFonts w:ascii="Times New Roman" w:hAnsi="Times New Roman" w:cs="Times New Roman"/>
                <w:iCs/>
                <w:sz w:val="20"/>
                <w:szCs w:val="20"/>
              </w:rPr>
              <w:t xml:space="preserve">. </w:t>
            </w:r>
            <w:proofErr w:type="gramStart"/>
            <w:r w:rsidRPr="001F5F6D">
              <w:rPr>
                <w:rFonts w:ascii="Times New Roman" w:hAnsi="Times New Roman" w:cs="Times New Roman"/>
                <w:iCs/>
                <w:sz w:val="20"/>
                <w:szCs w:val="20"/>
              </w:rPr>
              <w:t>Стоимость специализированного имущества, под которым для целей настоящего Федерального стандарта оценки понимается имущество, которое не может быть продано отдельно от всего комплекса имущества, частью которого оно является, в силу уникальности, обусловленной специализированным характером, назначением, конструкцией, конфигурацией, составом, размером, местоположением или другими свойствами (далее - специализированное имущество), определяется как часть в стоимости комплекса имущества.</w:t>
            </w:r>
            <w:proofErr w:type="gramEnd"/>
          </w:p>
        </w:tc>
        <w:tc>
          <w:tcPr>
            <w:tcW w:w="1277" w:type="dxa"/>
            <w:gridSpan w:val="2"/>
          </w:tcPr>
          <w:p w14:paraId="4B90E73F"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5AEE3F20" w14:textId="77777777" w:rsidR="00CA1541" w:rsidRPr="001F5F6D" w:rsidRDefault="00CA1541" w:rsidP="00CA1541">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p w14:paraId="11043641" w14:textId="77777777" w:rsidR="00943DD3" w:rsidRPr="001F5F6D" w:rsidRDefault="00943DD3" w:rsidP="00943DD3">
            <w:pPr>
              <w:spacing w:after="0"/>
              <w:rPr>
                <w:rFonts w:ascii="Times New Roman" w:hAnsi="Times New Roman" w:cs="Times New Roman"/>
                <w:sz w:val="20"/>
                <w:szCs w:val="20"/>
              </w:rPr>
            </w:pPr>
          </w:p>
        </w:tc>
      </w:tr>
      <w:tr w:rsidR="001F5F6D" w:rsidRPr="001F5F6D" w14:paraId="2889E099" w14:textId="77777777" w:rsidTr="001D0BB6">
        <w:trPr>
          <w:trHeight w:val="225"/>
        </w:trPr>
        <w:tc>
          <w:tcPr>
            <w:tcW w:w="1173" w:type="dxa"/>
            <w:shd w:val="clear" w:color="auto" w:fill="auto"/>
            <w:vAlign w:val="center"/>
          </w:tcPr>
          <w:p w14:paraId="53DAA320" w14:textId="533D695F"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6</w:t>
            </w:r>
          </w:p>
        </w:tc>
        <w:tc>
          <w:tcPr>
            <w:tcW w:w="1701" w:type="dxa"/>
            <w:shd w:val="clear" w:color="auto" w:fill="auto"/>
            <w:vAlign w:val="center"/>
          </w:tcPr>
          <w:p w14:paraId="05B0E768"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rPr>
              <w:t>ФСО №3 п.8г</w:t>
            </w:r>
          </w:p>
        </w:tc>
        <w:tc>
          <w:tcPr>
            <w:tcW w:w="8220" w:type="dxa"/>
            <w:gridSpan w:val="2"/>
            <w:shd w:val="clear" w:color="auto" w:fill="auto"/>
            <w:vAlign w:val="center"/>
          </w:tcPr>
          <w:p w14:paraId="6EAA4005" w14:textId="77777777" w:rsidR="00943DD3" w:rsidRPr="001F5F6D" w:rsidRDefault="00943DD3" w:rsidP="00943DD3">
            <w:pPr>
              <w:autoSpaceDE w:val="0"/>
              <w:autoSpaceDN w:val="0"/>
              <w:adjustRightInd w:val="0"/>
              <w:spacing w:after="0"/>
              <w:rPr>
                <w:rFonts w:ascii="Times New Roman" w:hAnsi="Times New Roman" w:cs="Times New Roman"/>
                <w:sz w:val="20"/>
                <w:szCs w:val="20"/>
                <w:lang w:val="en-US"/>
              </w:rPr>
            </w:pPr>
            <w:r w:rsidRPr="001F5F6D">
              <w:rPr>
                <w:rFonts w:ascii="Times New Roman" w:hAnsi="Times New Roman" w:cs="Times New Roman"/>
                <w:b/>
                <w:bCs/>
                <w:iCs/>
                <w:sz w:val="20"/>
                <w:szCs w:val="20"/>
              </w:rPr>
              <w:t>Сведения о Заказчике оценки:</w:t>
            </w:r>
          </w:p>
        </w:tc>
        <w:tc>
          <w:tcPr>
            <w:tcW w:w="1277" w:type="dxa"/>
            <w:gridSpan w:val="2"/>
            <w:shd w:val="clear" w:color="auto" w:fill="auto"/>
          </w:tcPr>
          <w:p w14:paraId="1466E559" w14:textId="77777777" w:rsidR="00943DD3" w:rsidRPr="001F5F6D" w:rsidRDefault="00943DD3" w:rsidP="00943DD3">
            <w:pPr>
              <w:spacing w:after="0"/>
              <w:rPr>
                <w:rFonts w:ascii="Times New Roman" w:hAnsi="Times New Roman" w:cs="Times New Roman"/>
                <w:sz w:val="20"/>
                <w:szCs w:val="20"/>
              </w:rPr>
            </w:pPr>
          </w:p>
        </w:tc>
        <w:tc>
          <w:tcPr>
            <w:tcW w:w="2410" w:type="dxa"/>
            <w:shd w:val="clear" w:color="auto" w:fill="auto"/>
          </w:tcPr>
          <w:p w14:paraId="4A793F9A"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r>
      <w:tr w:rsidR="001F5F6D" w:rsidRPr="001F5F6D" w14:paraId="382D0EB8" w14:textId="77777777" w:rsidTr="001D0BB6">
        <w:trPr>
          <w:trHeight w:val="450"/>
        </w:trPr>
        <w:tc>
          <w:tcPr>
            <w:tcW w:w="1173" w:type="dxa"/>
            <w:vAlign w:val="center"/>
          </w:tcPr>
          <w:p w14:paraId="4C7A0567" w14:textId="02001CBA"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7</w:t>
            </w:r>
          </w:p>
        </w:tc>
        <w:tc>
          <w:tcPr>
            <w:tcW w:w="1701" w:type="dxa"/>
            <w:vAlign w:val="center"/>
          </w:tcPr>
          <w:p w14:paraId="002E26A0"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lang w:val="en-US"/>
              </w:rPr>
              <w:t>135-</w:t>
            </w:r>
            <w:r w:rsidRPr="001F5F6D">
              <w:rPr>
                <w:rFonts w:ascii="Times New Roman" w:hAnsi="Times New Roman" w:cs="Times New Roman"/>
                <w:sz w:val="20"/>
                <w:szCs w:val="20"/>
              </w:rPr>
              <w:t>ФЗ ст.11,</w:t>
            </w:r>
          </w:p>
          <w:p w14:paraId="058C7250"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rPr>
              <w:t>ФСО №3 п.8г</w:t>
            </w:r>
          </w:p>
        </w:tc>
        <w:tc>
          <w:tcPr>
            <w:tcW w:w="11907" w:type="dxa"/>
            <w:gridSpan w:val="5"/>
            <w:vAlign w:val="center"/>
          </w:tcPr>
          <w:p w14:paraId="780A24A7" w14:textId="77777777" w:rsidR="00943DD3" w:rsidRPr="001F5F6D" w:rsidRDefault="00943DD3" w:rsidP="00943DD3">
            <w:pPr>
              <w:autoSpaceDE w:val="0"/>
              <w:autoSpaceDN w:val="0"/>
              <w:adjustRightInd w:val="0"/>
              <w:spacing w:after="0"/>
              <w:rPr>
                <w:rFonts w:ascii="Times New Roman" w:hAnsi="Times New Roman" w:cs="Times New Roman"/>
                <w:b/>
                <w:bCs/>
                <w:iCs/>
                <w:sz w:val="20"/>
                <w:szCs w:val="20"/>
              </w:rPr>
            </w:pPr>
            <w:proofErr w:type="gramStart"/>
            <w:r w:rsidRPr="001F5F6D">
              <w:rPr>
                <w:rFonts w:ascii="Times New Roman" w:hAnsi="Times New Roman" w:cs="Times New Roman"/>
                <w:b/>
                <w:bCs/>
                <w:iCs/>
                <w:sz w:val="20"/>
                <w:szCs w:val="20"/>
              </w:rPr>
              <w:t>Сведения об Оценщике (оценщиках), подписавшем (подписавших) отчет об оценке:</w:t>
            </w:r>
            <w:proofErr w:type="gramEnd"/>
          </w:p>
        </w:tc>
      </w:tr>
      <w:tr w:rsidR="001F5F6D" w:rsidRPr="001F5F6D" w14:paraId="6D621851" w14:textId="77777777" w:rsidTr="001D0BB6">
        <w:trPr>
          <w:trHeight w:val="225"/>
        </w:trPr>
        <w:tc>
          <w:tcPr>
            <w:tcW w:w="1173" w:type="dxa"/>
            <w:shd w:val="clear" w:color="auto" w:fill="auto"/>
            <w:vAlign w:val="center"/>
          </w:tcPr>
          <w:p w14:paraId="339A79B1" w14:textId="063B2540" w:rsidR="00943DD3" w:rsidRPr="001F5F6D" w:rsidRDefault="00943DD3" w:rsidP="00943DD3">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rPr>
              <w:t>7</w:t>
            </w:r>
            <w:r w:rsidRPr="001F5F6D">
              <w:rPr>
                <w:rFonts w:ascii="Times New Roman" w:hAnsi="Times New Roman" w:cs="Times New Roman"/>
                <w:sz w:val="20"/>
                <w:szCs w:val="20"/>
                <w:lang w:val="en-US"/>
              </w:rPr>
              <w:t>.1</w:t>
            </w:r>
          </w:p>
        </w:tc>
        <w:tc>
          <w:tcPr>
            <w:tcW w:w="1701" w:type="dxa"/>
            <w:shd w:val="clear" w:color="auto" w:fill="auto"/>
            <w:vAlign w:val="center"/>
          </w:tcPr>
          <w:p w14:paraId="483B54C4"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rPr>
              <w:t>ФСО №3 п.8г</w:t>
            </w:r>
          </w:p>
        </w:tc>
        <w:tc>
          <w:tcPr>
            <w:tcW w:w="8220" w:type="dxa"/>
            <w:gridSpan w:val="2"/>
            <w:shd w:val="clear" w:color="auto" w:fill="auto"/>
            <w:vAlign w:val="center"/>
          </w:tcPr>
          <w:p w14:paraId="272FB866"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iCs/>
                <w:sz w:val="20"/>
                <w:szCs w:val="20"/>
              </w:rPr>
              <w:t>Фамилия, Имя, Отчество (при наличии)</w:t>
            </w:r>
          </w:p>
        </w:tc>
        <w:tc>
          <w:tcPr>
            <w:tcW w:w="1277" w:type="dxa"/>
            <w:gridSpan w:val="2"/>
            <w:shd w:val="clear" w:color="auto" w:fill="auto"/>
          </w:tcPr>
          <w:p w14:paraId="6CC1E8AF"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589452FF" w14:textId="77777777" w:rsidR="00CA1541" w:rsidRPr="001F5F6D" w:rsidRDefault="00CA1541" w:rsidP="00CA1541">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p w14:paraId="6608744A" w14:textId="77777777" w:rsidR="00943DD3" w:rsidRPr="001F5F6D" w:rsidRDefault="00943DD3" w:rsidP="00943DD3">
            <w:pPr>
              <w:spacing w:after="0"/>
              <w:rPr>
                <w:rFonts w:ascii="Times New Roman" w:hAnsi="Times New Roman" w:cs="Times New Roman"/>
                <w:sz w:val="20"/>
                <w:szCs w:val="20"/>
              </w:rPr>
            </w:pPr>
          </w:p>
        </w:tc>
      </w:tr>
      <w:tr w:rsidR="001F5F6D" w:rsidRPr="001F5F6D" w14:paraId="26E45399" w14:textId="77777777" w:rsidTr="001D0BB6">
        <w:trPr>
          <w:trHeight w:val="95"/>
        </w:trPr>
        <w:tc>
          <w:tcPr>
            <w:tcW w:w="1173" w:type="dxa"/>
            <w:shd w:val="clear" w:color="auto" w:fill="auto"/>
            <w:vAlign w:val="center"/>
          </w:tcPr>
          <w:p w14:paraId="674BC8AB" w14:textId="6913165B"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7.2</w:t>
            </w:r>
          </w:p>
        </w:tc>
        <w:tc>
          <w:tcPr>
            <w:tcW w:w="1701" w:type="dxa"/>
            <w:shd w:val="clear" w:color="auto" w:fill="auto"/>
            <w:vAlign w:val="center"/>
          </w:tcPr>
          <w:p w14:paraId="615E4207"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lang w:val="en-US"/>
              </w:rPr>
              <w:t>135-</w:t>
            </w:r>
            <w:r w:rsidRPr="001F5F6D">
              <w:rPr>
                <w:rFonts w:ascii="Times New Roman" w:hAnsi="Times New Roman" w:cs="Times New Roman"/>
                <w:sz w:val="20"/>
                <w:szCs w:val="20"/>
              </w:rPr>
              <w:t>ФЗ ст.11,</w:t>
            </w:r>
          </w:p>
          <w:p w14:paraId="7817F4AF"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rPr>
              <w:t>ФСО №3 п.8г</w:t>
            </w:r>
          </w:p>
        </w:tc>
        <w:tc>
          <w:tcPr>
            <w:tcW w:w="8220" w:type="dxa"/>
            <w:gridSpan w:val="2"/>
            <w:shd w:val="clear" w:color="auto" w:fill="auto"/>
            <w:vAlign w:val="center"/>
          </w:tcPr>
          <w:p w14:paraId="4A12DE3A" w14:textId="77777777" w:rsidR="00943DD3" w:rsidRPr="001F5F6D" w:rsidRDefault="00943DD3"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Место нахождения оценщика</w:t>
            </w:r>
          </w:p>
        </w:tc>
        <w:tc>
          <w:tcPr>
            <w:tcW w:w="1277" w:type="dxa"/>
            <w:gridSpan w:val="2"/>
            <w:shd w:val="clear" w:color="auto" w:fill="auto"/>
          </w:tcPr>
          <w:p w14:paraId="50E42C43"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3F5ED7E9" w14:textId="77777777" w:rsidR="00CA1541" w:rsidRPr="001F5F6D" w:rsidRDefault="00CA1541" w:rsidP="00CA1541">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p w14:paraId="5C82F455" w14:textId="77777777" w:rsidR="00943DD3" w:rsidRPr="001F5F6D" w:rsidRDefault="00943DD3" w:rsidP="00943DD3">
            <w:pPr>
              <w:spacing w:after="0"/>
              <w:rPr>
                <w:rFonts w:ascii="Times New Roman" w:hAnsi="Times New Roman" w:cs="Times New Roman"/>
                <w:sz w:val="20"/>
                <w:szCs w:val="20"/>
              </w:rPr>
            </w:pPr>
          </w:p>
        </w:tc>
      </w:tr>
      <w:tr w:rsidR="001F5F6D" w:rsidRPr="001F5F6D" w14:paraId="251C090C" w14:textId="77777777" w:rsidTr="001D0BB6">
        <w:trPr>
          <w:trHeight w:val="450"/>
        </w:trPr>
        <w:tc>
          <w:tcPr>
            <w:tcW w:w="1173" w:type="dxa"/>
            <w:shd w:val="clear" w:color="auto" w:fill="auto"/>
            <w:vAlign w:val="center"/>
          </w:tcPr>
          <w:p w14:paraId="2067CB95" w14:textId="657EA38F"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7</w:t>
            </w:r>
            <w:r w:rsidRPr="001F5F6D">
              <w:rPr>
                <w:rFonts w:ascii="Times New Roman" w:hAnsi="Times New Roman" w:cs="Times New Roman"/>
                <w:sz w:val="20"/>
                <w:szCs w:val="20"/>
                <w:lang w:val="en-US"/>
              </w:rPr>
              <w:t>.</w:t>
            </w:r>
            <w:r w:rsidRPr="001F5F6D">
              <w:rPr>
                <w:rFonts w:ascii="Times New Roman" w:hAnsi="Times New Roman" w:cs="Times New Roman"/>
                <w:sz w:val="20"/>
                <w:szCs w:val="20"/>
              </w:rPr>
              <w:t>3</w:t>
            </w:r>
          </w:p>
        </w:tc>
        <w:tc>
          <w:tcPr>
            <w:tcW w:w="1701" w:type="dxa"/>
            <w:shd w:val="clear" w:color="auto" w:fill="auto"/>
            <w:vAlign w:val="center"/>
          </w:tcPr>
          <w:p w14:paraId="48F9D30B"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lang w:val="en-US"/>
              </w:rPr>
              <w:t>135-</w:t>
            </w:r>
            <w:r w:rsidRPr="001F5F6D">
              <w:rPr>
                <w:rFonts w:ascii="Times New Roman" w:hAnsi="Times New Roman" w:cs="Times New Roman"/>
                <w:sz w:val="20"/>
                <w:szCs w:val="20"/>
              </w:rPr>
              <w:t xml:space="preserve">ФЗ ст.11, </w:t>
            </w:r>
          </w:p>
          <w:p w14:paraId="33222483"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rPr>
              <w:t>ФСО №3 п.8г</w:t>
            </w:r>
          </w:p>
        </w:tc>
        <w:tc>
          <w:tcPr>
            <w:tcW w:w="8220" w:type="dxa"/>
            <w:gridSpan w:val="2"/>
            <w:shd w:val="clear" w:color="auto" w:fill="auto"/>
            <w:vAlign w:val="center"/>
          </w:tcPr>
          <w:p w14:paraId="3FDF956C"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iCs/>
                <w:sz w:val="20"/>
                <w:szCs w:val="20"/>
              </w:rPr>
              <w:t>Сведения о членстве оценщика в саморегулируемой организации оценщиков</w:t>
            </w:r>
          </w:p>
        </w:tc>
        <w:tc>
          <w:tcPr>
            <w:tcW w:w="1277" w:type="dxa"/>
            <w:gridSpan w:val="2"/>
            <w:shd w:val="clear" w:color="auto" w:fill="auto"/>
          </w:tcPr>
          <w:p w14:paraId="7F743648"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0B67D79E" w14:textId="77777777" w:rsidR="00CA1541" w:rsidRPr="001F5F6D" w:rsidRDefault="00CA1541" w:rsidP="00CA1541">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p w14:paraId="2853777F" w14:textId="77777777" w:rsidR="00943DD3" w:rsidRPr="001F5F6D" w:rsidRDefault="00943DD3" w:rsidP="00943DD3">
            <w:pPr>
              <w:spacing w:after="0"/>
              <w:rPr>
                <w:rFonts w:ascii="Times New Roman" w:hAnsi="Times New Roman" w:cs="Times New Roman"/>
                <w:sz w:val="20"/>
                <w:szCs w:val="20"/>
              </w:rPr>
            </w:pPr>
          </w:p>
        </w:tc>
      </w:tr>
      <w:tr w:rsidR="001F5F6D" w:rsidRPr="001F5F6D" w14:paraId="056F5394" w14:textId="77777777" w:rsidTr="001D0BB6">
        <w:trPr>
          <w:trHeight w:val="317"/>
        </w:trPr>
        <w:tc>
          <w:tcPr>
            <w:tcW w:w="1173" w:type="dxa"/>
            <w:shd w:val="clear" w:color="auto" w:fill="auto"/>
            <w:vAlign w:val="center"/>
          </w:tcPr>
          <w:p w14:paraId="3F93D6E5" w14:textId="5AD3A733"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7.4</w:t>
            </w:r>
          </w:p>
        </w:tc>
        <w:tc>
          <w:tcPr>
            <w:tcW w:w="1701" w:type="dxa"/>
            <w:shd w:val="clear" w:color="auto" w:fill="auto"/>
            <w:vAlign w:val="center"/>
          </w:tcPr>
          <w:p w14:paraId="25A7D840"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№3 п.8г</w:t>
            </w:r>
          </w:p>
        </w:tc>
        <w:tc>
          <w:tcPr>
            <w:tcW w:w="8220" w:type="dxa"/>
            <w:gridSpan w:val="2"/>
            <w:shd w:val="clear" w:color="auto" w:fill="auto"/>
            <w:vAlign w:val="center"/>
          </w:tcPr>
          <w:p w14:paraId="331FC68C"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iCs/>
                <w:sz w:val="20"/>
                <w:szCs w:val="20"/>
              </w:rPr>
              <w:t>Сведения о юридическом лице, с которым оценщик (оценщики) заключил (заключили) трудовой договор</w:t>
            </w:r>
          </w:p>
        </w:tc>
        <w:tc>
          <w:tcPr>
            <w:tcW w:w="1277" w:type="dxa"/>
            <w:gridSpan w:val="2"/>
            <w:shd w:val="clear" w:color="auto" w:fill="auto"/>
          </w:tcPr>
          <w:p w14:paraId="6510C4A5"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413630D8" w14:textId="77777777" w:rsidR="00CA1541" w:rsidRPr="001F5F6D" w:rsidRDefault="00CA1541" w:rsidP="00CA1541">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p w14:paraId="4F54DB56" w14:textId="77777777" w:rsidR="00943DD3" w:rsidRPr="001F5F6D" w:rsidRDefault="00943DD3" w:rsidP="00943DD3">
            <w:pPr>
              <w:autoSpaceDE w:val="0"/>
              <w:autoSpaceDN w:val="0"/>
              <w:adjustRightInd w:val="0"/>
              <w:spacing w:after="0"/>
              <w:rPr>
                <w:rFonts w:ascii="Times New Roman" w:hAnsi="Times New Roman" w:cs="Times New Roman"/>
                <w:iCs/>
                <w:sz w:val="20"/>
                <w:szCs w:val="20"/>
              </w:rPr>
            </w:pPr>
          </w:p>
        </w:tc>
      </w:tr>
      <w:tr w:rsidR="001F5F6D" w:rsidRPr="001F5F6D" w14:paraId="788695E4" w14:textId="77777777" w:rsidTr="001D0BB6">
        <w:trPr>
          <w:trHeight w:val="675"/>
        </w:trPr>
        <w:tc>
          <w:tcPr>
            <w:tcW w:w="1173" w:type="dxa"/>
            <w:shd w:val="clear" w:color="auto" w:fill="auto"/>
            <w:vAlign w:val="center"/>
          </w:tcPr>
          <w:p w14:paraId="1AE6065F" w14:textId="26C577D1" w:rsidR="00943DD3" w:rsidRPr="001F5F6D" w:rsidRDefault="00943DD3" w:rsidP="00943DD3">
            <w:pPr>
              <w:autoSpaceDE w:val="0"/>
              <w:autoSpaceDN w:val="0"/>
              <w:adjustRightInd w:val="0"/>
              <w:spacing w:after="0"/>
              <w:jc w:val="center"/>
              <w:rPr>
                <w:rFonts w:ascii="Times New Roman" w:hAnsi="Times New Roman" w:cs="Times New Roman"/>
                <w:sz w:val="20"/>
                <w:szCs w:val="20"/>
                <w:highlight w:val="yellow"/>
              </w:rPr>
            </w:pPr>
            <w:r w:rsidRPr="001F5F6D">
              <w:rPr>
                <w:rFonts w:ascii="Times New Roman" w:hAnsi="Times New Roman" w:cs="Times New Roman"/>
                <w:sz w:val="20"/>
                <w:szCs w:val="20"/>
              </w:rPr>
              <w:t>7.5</w:t>
            </w:r>
          </w:p>
        </w:tc>
        <w:tc>
          <w:tcPr>
            <w:tcW w:w="1701" w:type="dxa"/>
            <w:shd w:val="clear" w:color="auto" w:fill="auto"/>
            <w:vAlign w:val="center"/>
          </w:tcPr>
          <w:p w14:paraId="058F276F"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№3 п.8д</w:t>
            </w:r>
          </w:p>
        </w:tc>
        <w:tc>
          <w:tcPr>
            <w:tcW w:w="8220" w:type="dxa"/>
            <w:gridSpan w:val="2"/>
            <w:shd w:val="clear" w:color="auto" w:fill="auto"/>
            <w:vAlign w:val="center"/>
          </w:tcPr>
          <w:p w14:paraId="5FE87449" w14:textId="77777777" w:rsidR="00943DD3" w:rsidRPr="001F5F6D" w:rsidRDefault="00943DD3" w:rsidP="00943DD3">
            <w:pPr>
              <w:autoSpaceDE w:val="0"/>
              <w:autoSpaceDN w:val="0"/>
              <w:adjustRightInd w:val="0"/>
              <w:spacing w:after="0"/>
              <w:jc w:val="both"/>
              <w:rPr>
                <w:rFonts w:ascii="Times New Roman" w:hAnsi="Times New Roman" w:cs="Times New Roman"/>
                <w:iCs/>
                <w:sz w:val="20"/>
                <w:szCs w:val="20"/>
              </w:rPr>
            </w:pPr>
            <w:r w:rsidRPr="001F5F6D">
              <w:rPr>
                <w:rFonts w:ascii="Times New Roman" w:hAnsi="Times New Roman" w:cs="Times New Roman"/>
                <w:iCs/>
                <w:sz w:val="20"/>
                <w:szCs w:val="20"/>
              </w:rPr>
              <w:t>Информация обо всех привлеченных к проведению оценки и подготовке отчета об оценке организациях и специалистах с указанием их квалификации и степени их участия в проведении оценки объекта оценки</w:t>
            </w:r>
          </w:p>
        </w:tc>
        <w:tc>
          <w:tcPr>
            <w:tcW w:w="1277" w:type="dxa"/>
            <w:gridSpan w:val="2"/>
            <w:shd w:val="clear" w:color="auto" w:fill="auto"/>
          </w:tcPr>
          <w:p w14:paraId="73C1FFBD"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0A33768D" w14:textId="77777777" w:rsidR="00CA1541" w:rsidRPr="001F5F6D" w:rsidRDefault="00CA1541" w:rsidP="00CA1541">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p w14:paraId="747CF316" w14:textId="77777777" w:rsidR="00943DD3" w:rsidRPr="001F5F6D" w:rsidRDefault="00943DD3" w:rsidP="00943DD3">
            <w:pPr>
              <w:spacing w:after="0"/>
              <w:rPr>
                <w:rFonts w:ascii="Times New Roman" w:hAnsi="Times New Roman" w:cs="Times New Roman"/>
                <w:sz w:val="20"/>
                <w:szCs w:val="20"/>
              </w:rPr>
            </w:pPr>
          </w:p>
        </w:tc>
      </w:tr>
      <w:tr w:rsidR="001F5F6D" w:rsidRPr="001F5F6D" w14:paraId="1DA3447C" w14:textId="77777777" w:rsidTr="001D0BB6">
        <w:trPr>
          <w:trHeight w:val="71"/>
        </w:trPr>
        <w:tc>
          <w:tcPr>
            <w:tcW w:w="1173" w:type="dxa"/>
            <w:vAlign w:val="center"/>
          </w:tcPr>
          <w:p w14:paraId="311602CD" w14:textId="066CD934"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8</w:t>
            </w:r>
          </w:p>
        </w:tc>
        <w:tc>
          <w:tcPr>
            <w:tcW w:w="1701" w:type="dxa"/>
            <w:vAlign w:val="center"/>
          </w:tcPr>
          <w:p w14:paraId="347644AC"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135-ФЗ ст.11,</w:t>
            </w:r>
          </w:p>
          <w:p w14:paraId="383537ED"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№3 п.8ж</w:t>
            </w:r>
          </w:p>
        </w:tc>
        <w:tc>
          <w:tcPr>
            <w:tcW w:w="11907" w:type="dxa"/>
            <w:gridSpan w:val="5"/>
            <w:vAlign w:val="center"/>
          </w:tcPr>
          <w:p w14:paraId="6CAF56D6" w14:textId="77777777" w:rsidR="00943DD3" w:rsidRPr="001F5F6D" w:rsidRDefault="00943DD3" w:rsidP="00943DD3">
            <w:pPr>
              <w:autoSpaceDE w:val="0"/>
              <w:autoSpaceDN w:val="0"/>
              <w:adjustRightInd w:val="0"/>
              <w:spacing w:after="0"/>
              <w:rPr>
                <w:rFonts w:ascii="Times New Roman" w:hAnsi="Times New Roman" w:cs="Times New Roman"/>
                <w:b/>
                <w:bCs/>
                <w:iCs/>
                <w:sz w:val="20"/>
                <w:szCs w:val="20"/>
              </w:rPr>
            </w:pPr>
            <w:r w:rsidRPr="001F5F6D">
              <w:rPr>
                <w:rFonts w:ascii="Times New Roman" w:hAnsi="Times New Roman" w:cs="Times New Roman"/>
                <w:b/>
                <w:bCs/>
                <w:iCs/>
                <w:sz w:val="20"/>
                <w:szCs w:val="20"/>
              </w:rPr>
              <w:t>Описание объекта оценки</w:t>
            </w:r>
            <w:r w:rsidRPr="001F5F6D">
              <w:rPr>
                <w:rStyle w:val="ae"/>
                <w:rFonts w:ascii="Times New Roman" w:hAnsi="Times New Roman" w:cs="Times New Roman"/>
                <w:b/>
                <w:bCs/>
                <w:iCs/>
                <w:sz w:val="20"/>
                <w:szCs w:val="20"/>
              </w:rPr>
              <w:footnoteReference w:id="23"/>
            </w:r>
            <w:r w:rsidRPr="001F5F6D">
              <w:rPr>
                <w:rFonts w:ascii="Times New Roman" w:hAnsi="Times New Roman" w:cs="Times New Roman"/>
                <w:b/>
                <w:bCs/>
                <w:iCs/>
                <w:sz w:val="20"/>
                <w:szCs w:val="20"/>
              </w:rPr>
              <w:t>:</w:t>
            </w:r>
          </w:p>
        </w:tc>
      </w:tr>
      <w:tr w:rsidR="001F5F6D" w:rsidRPr="001F5F6D" w14:paraId="23DA2510" w14:textId="77777777" w:rsidTr="001D0BB6">
        <w:trPr>
          <w:trHeight w:val="156"/>
        </w:trPr>
        <w:tc>
          <w:tcPr>
            <w:tcW w:w="1173" w:type="dxa"/>
            <w:vAlign w:val="center"/>
          </w:tcPr>
          <w:p w14:paraId="1B86FC86" w14:textId="4D6D1D7A"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8.0</w:t>
            </w:r>
          </w:p>
        </w:tc>
        <w:tc>
          <w:tcPr>
            <w:tcW w:w="1701" w:type="dxa"/>
            <w:vAlign w:val="center"/>
          </w:tcPr>
          <w:p w14:paraId="2492725B"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 xml:space="preserve">ФСО №9 п.3 (Оценка для </w:t>
            </w:r>
            <w:r w:rsidRPr="001F5F6D">
              <w:rPr>
                <w:rFonts w:ascii="Times New Roman" w:hAnsi="Times New Roman" w:cs="Times New Roman"/>
                <w:sz w:val="20"/>
                <w:szCs w:val="20"/>
              </w:rPr>
              <w:lastRenderedPageBreak/>
              <w:t>целей залога)</w:t>
            </w:r>
          </w:p>
        </w:tc>
        <w:tc>
          <w:tcPr>
            <w:tcW w:w="8220" w:type="dxa"/>
            <w:gridSpan w:val="2"/>
            <w:vAlign w:val="center"/>
          </w:tcPr>
          <w:p w14:paraId="2139C016"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sz w:val="20"/>
                <w:szCs w:val="20"/>
              </w:rPr>
              <w:lastRenderedPageBreak/>
              <w:t>Объектом оценки</w:t>
            </w:r>
            <w:r w:rsidRPr="001F5F6D">
              <w:rPr>
                <w:rStyle w:val="ae"/>
                <w:rFonts w:ascii="Times New Roman" w:hAnsi="Times New Roman" w:cs="Times New Roman"/>
                <w:sz w:val="20"/>
                <w:szCs w:val="20"/>
              </w:rPr>
              <w:footnoteReference w:id="24"/>
            </w:r>
            <w:r w:rsidRPr="001F5F6D">
              <w:rPr>
                <w:rFonts w:ascii="Times New Roman" w:hAnsi="Times New Roman" w:cs="Times New Roman"/>
                <w:sz w:val="20"/>
                <w:szCs w:val="20"/>
              </w:rPr>
              <w:t xml:space="preserve"> являются объекты гражданских прав:</w:t>
            </w:r>
          </w:p>
        </w:tc>
        <w:tc>
          <w:tcPr>
            <w:tcW w:w="1277" w:type="dxa"/>
            <w:gridSpan w:val="2"/>
          </w:tcPr>
          <w:p w14:paraId="3F8ADA38"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5AAD79B2" w14:textId="77777777" w:rsidR="00CA1541" w:rsidRPr="001F5F6D" w:rsidRDefault="00CA1541" w:rsidP="00CA1541">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p w14:paraId="4CE26219" w14:textId="77777777" w:rsidR="00943DD3" w:rsidRPr="001F5F6D" w:rsidRDefault="00943DD3" w:rsidP="00943DD3">
            <w:pPr>
              <w:spacing w:after="0"/>
              <w:rPr>
                <w:rFonts w:ascii="Times New Roman" w:hAnsi="Times New Roman" w:cs="Times New Roman"/>
                <w:sz w:val="20"/>
                <w:szCs w:val="20"/>
              </w:rPr>
            </w:pPr>
          </w:p>
        </w:tc>
      </w:tr>
      <w:tr w:rsidR="001F5F6D" w:rsidRPr="001F5F6D" w14:paraId="18BD663E" w14:textId="77777777" w:rsidTr="001D0BB6">
        <w:trPr>
          <w:trHeight w:val="156"/>
        </w:trPr>
        <w:tc>
          <w:tcPr>
            <w:tcW w:w="1173" w:type="dxa"/>
            <w:vAlign w:val="center"/>
          </w:tcPr>
          <w:p w14:paraId="02CC9156" w14:textId="11C16F44" w:rsidR="00CA1541" w:rsidRPr="001F5F6D" w:rsidRDefault="00CA1541"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lastRenderedPageBreak/>
              <w:t>8.0.1.</w:t>
            </w:r>
          </w:p>
        </w:tc>
        <w:tc>
          <w:tcPr>
            <w:tcW w:w="1701" w:type="dxa"/>
            <w:vAlign w:val="center"/>
          </w:tcPr>
          <w:p w14:paraId="7CF03E65" w14:textId="77777777" w:rsidR="00CA1541" w:rsidRPr="001F5F6D" w:rsidRDefault="00CA1541"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№9 п.3 (Оценка для целей залога)</w:t>
            </w:r>
          </w:p>
        </w:tc>
        <w:tc>
          <w:tcPr>
            <w:tcW w:w="8220" w:type="dxa"/>
            <w:gridSpan w:val="2"/>
            <w:vMerge w:val="restart"/>
            <w:vAlign w:val="center"/>
          </w:tcPr>
          <w:p w14:paraId="2796A4B4" w14:textId="77777777" w:rsidR="00CA1541" w:rsidRPr="001F5F6D" w:rsidRDefault="00CA1541" w:rsidP="00943DD3">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sz w:val="20"/>
                <w:szCs w:val="20"/>
              </w:rPr>
              <w:t xml:space="preserve">в </w:t>
            </w:r>
            <w:proofErr w:type="gramStart"/>
            <w:r w:rsidRPr="001F5F6D">
              <w:rPr>
                <w:rFonts w:ascii="Times New Roman" w:hAnsi="Times New Roman" w:cs="Times New Roman"/>
                <w:sz w:val="20"/>
                <w:szCs w:val="20"/>
              </w:rPr>
              <w:t>отношении</w:t>
            </w:r>
            <w:proofErr w:type="gramEnd"/>
            <w:r w:rsidRPr="001F5F6D">
              <w:rPr>
                <w:rFonts w:ascii="Times New Roman" w:hAnsi="Times New Roman" w:cs="Times New Roman"/>
                <w:sz w:val="20"/>
                <w:szCs w:val="20"/>
              </w:rPr>
              <w:t xml:space="preserve"> которых законодательством Российской Федерации установлена возможность их участия в гражданском обороте</w:t>
            </w:r>
          </w:p>
          <w:p w14:paraId="5939491B" w14:textId="77777777" w:rsidR="00CA1541" w:rsidRPr="001F5F6D" w:rsidRDefault="00CA1541" w:rsidP="00943DD3">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sz w:val="20"/>
                <w:szCs w:val="20"/>
              </w:rPr>
              <w:t xml:space="preserve">и </w:t>
            </w:r>
            <w:proofErr w:type="gramStart"/>
            <w:r w:rsidRPr="001F5F6D">
              <w:rPr>
                <w:rFonts w:ascii="Times New Roman" w:hAnsi="Times New Roman" w:cs="Times New Roman"/>
                <w:sz w:val="20"/>
                <w:szCs w:val="20"/>
              </w:rPr>
              <w:t>залог</w:t>
            </w:r>
            <w:proofErr w:type="gramEnd"/>
            <w:r w:rsidRPr="001F5F6D">
              <w:rPr>
                <w:rFonts w:ascii="Times New Roman" w:hAnsi="Times New Roman" w:cs="Times New Roman"/>
                <w:sz w:val="20"/>
                <w:szCs w:val="20"/>
              </w:rPr>
              <w:t xml:space="preserve"> которых не запрещен действующим законодательством Российской Федерации</w:t>
            </w:r>
          </w:p>
        </w:tc>
        <w:tc>
          <w:tcPr>
            <w:tcW w:w="1277" w:type="dxa"/>
            <w:gridSpan w:val="2"/>
          </w:tcPr>
          <w:p w14:paraId="05B68819" w14:textId="77777777" w:rsidR="00CA1541" w:rsidRPr="001F5F6D" w:rsidRDefault="00CA1541" w:rsidP="00943DD3">
            <w:pPr>
              <w:autoSpaceDE w:val="0"/>
              <w:autoSpaceDN w:val="0"/>
              <w:adjustRightInd w:val="0"/>
              <w:spacing w:after="0"/>
              <w:rPr>
                <w:rFonts w:ascii="Times New Roman" w:hAnsi="Times New Roman" w:cs="Times New Roman"/>
                <w:sz w:val="20"/>
                <w:szCs w:val="20"/>
              </w:rPr>
            </w:pPr>
          </w:p>
        </w:tc>
        <w:tc>
          <w:tcPr>
            <w:tcW w:w="2410" w:type="dxa"/>
            <w:vMerge w:val="restart"/>
          </w:tcPr>
          <w:p w14:paraId="47FF2B02" w14:textId="77777777" w:rsidR="00CA1541" w:rsidRPr="001F5F6D" w:rsidRDefault="00CA1541" w:rsidP="00CA1541">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p w14:paraId="468FE127" w14:textId="77777777" w:rsidR="00CA1541" w:rsidRPr="001F5F6D" w:rsidRDefault="00CA1541" w:rsidP="00943DD3">
            <w:pPr>
              <w:spacing w:after="0"/>
              <w:rPr>
                <w:rFonts w:ascii="Times New Roman" w:hAnsi="Times New Roman" w:cs="Times New Roman"/>
                <w:sz w:val="20"/>
                <w:szCs w:val="20"/>
              </w:rPr>
            </w:pPr>
          </w:p>
        </w:tc>
      </w:tr>
      <w:tr w:rsidR="001F5F6D" w:rsidRPr="001F5F6D" w14:paraId="0412AD60" w14:textId="77777777" w:rsidTr="001D0BB6">
        <w:trPr>
          <w:trHeight w:val="156"/>
        </w:trPr>
        <w:tc>
          <w:tcPr>
            <w:tcW w:w="1173" w:type="dxa"/>
            <w:vAlign w:val="center"/>
          </w:tcPr>
          <w:p w14:paraId="35082088" w14:textId="69DEA812" w:rsidR="00CA1541" w:rsidRPr="001F5F6D" w:rsidRDefault="00CA1541"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8.0.2.</w:t>
            </w:r>
          </w:p>
        </w:tc>
        <w:tc>
          <w:tcPr>
            <w:tcW w:w="1701" w:type="dxa"/>
            <w:vAlign w:val="center"/>
          </w:tcPr>
          <w:p w14:paraId="13D4CA3D" w14:textId="77777777" w:rsidR="00CA1541" w:rsidRPr="001F5F6D" w:rsidRDefault="00CA1541"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№9 п.3 (Оценка для целей залога)</w:t>
            </w:r>
          </w:p>
        </w:tc>
        <w:tc>
          <w:tcPr>
            <w:tcW w:w="8220" w:type="dxa"/>
            <w:gridSpan w:val="2"/>
            <w:vMerge/>
            <w:vAlign w:val="center"/>
          </w:tcPr>
          <w:p w14:paraId="655F4EEA" w14:textId="77777777" w:rsidR="00CA1541" w:rsidRPr="001F5F6D" w:rsidRDefault="00CA1541" w:rsidP="00943DD3">
            <w:pPr>
              <w:autoSpaceDE w:val="0"/>
              <w:autoSpaceDN w:val="0"/>
              <w:adjustRightInd w:val="0"/>
              <w:spacing w:after="0"/>
              <w:rPr>
                <w:rFonts w:ascii="Times New Roman" w:hAnsi="Times New Roman" w:cs="Times New Roman"/>
                <w:sz w:val="20"/>
                <w:szCs w:val="20"/>
              </w:rPr>
            </w:pPr>
          </w:p>
        </w:tc>
        <w:tc>
          <w:tcPr>
            <w:tcW w:w="1277" w:type="dxa"/>
            <w:gridSpan w:val="2"/>
          </w:tcPr>
          <w:p w14:paraId="14634F29" w14:textId="77777777" w:rsidR="00CA1541" w:rsidRPr="001F5F6D" w:rsidRDefault="00CA1541" w:rsidP="00943DD3">
            <w:pPr>
              <w:autoSpaceDE w:val="0"/>
              <w:autoSpaceDN w:val="0"/>
              <w:adjustRightInd w:val="0"/>
              <w:spacing w:after="0"/>
              <w:rPr>
                <w:rFonts w:ascii="Times New Roman" w:hAnsi="Times New Roman" w:cs="Times New Roman"/>
                <w:sz w:val="20"/>
                <w:szCs w:val="20"/>
              </w:rPr>
            </w:pPr>
          </w:p>
        </w:tc>
        <w:tc>
          <w:tcPr>
            <w:tcW w:w="2410" w:type="dxa"/>
            <w:vMerge/>
          </w:tcPr>
          <w:p w14:paraId="40E09DCE" w14:textId="77777777" w:rsidR="00CA1541" w:rsidRPr="001F5F6D" w:rsidRDefault="00CA1541" w:rsidP="00943DD3">
            <w:pPr>
              <w:spacing w:after="0"/>
              <w:rPr>
                <w:rFonts w:ascii="Times New Roman" w:hAnsi="Times New Roman" w:cs="Times New Roman"/>
                <w:sz w:val="20"/>
                <w:szCs w:val="20"/>
              </w:rPr>
            </w:pPr>
          </w:p>
        </w:tc>
      </w:tr>
      <w:tr w:rsidR="001F5F6D" w:rsidRPr="001F5F6D" w14:paraId="0F266571" w14:textId="77777777" w:rsidTr="001D0BB6">
        <w:trPr>
          <w:trHeight w:val="156"/>
        </w:trPr>
        <w:tc>
          <w:tcPr>
            <w:tcW w:w="1173" w:type="dxa"/>
            <w:vAlign w:val="center"/>
          </w:tcPr>
          <w:p w14:paraId="5B91DE91" w14:textId="19D8CE1A"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8.1</w:t>
            </w:r>
          </w:p>
        </w:tc>
        <w:tc>
          <w:tcPr>
            <w:tcW w:w="1701" w:type="dxa"/>
            <w:vAlign w:val="center"/>
          </w:tcPr>
          <w:p w14:paraId="06143E57"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135-ФЗ ст.11,</w:t>
            </w:r>
          </w:p>
          <w:p w14:paraId="51A84507"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№3 п.8ж</w:t>
            </w:r>
          </w:p>
        </w:tc>
        <w:tc>
          <w:tcPr>
            <w:tcW w:w="8220" w:type="dxa"/>
            <w:gridSpan w:val="2"/>
            <w:vAlign w:val="center"/>
          </w:tcPr>
          <w:p w14:paraId="3F6D0AF0"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sz w:val="20"/>
                <w:szCs w:val="20"/>
              </w:rPr>
              <w:t>Точное описание объекта оценки, а в отношении объекта оценки, принадлежащего юридическому лицу:</w:t>
            </w:r>
          </w:p>
        </w:tc>
        <w:tc>
          <w:tcPr>
            <w:tcW w:w="1277" w:type="dxa"/>
            <w:gridSpan w:val="2"/>
          </w:tcPr>
          <w:p w14:paraId="55497A85"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7EEE1847" w14:textId="77777777" w:rsidR="00943DD3" w:rsidRPr="001F5F6D" w:rsidRDefault="00943DD3" w:rsidP="00943DD3">
            <w:pPr>
              <w:spacing w:after="0"/>
              <w:rPr>
                <w:rFonts w:ascii="Times New Roman" w:hAnsi="Times New Roman" w:cs="Times New Roman"/>
                <w:sz w:val="20"/>
                <w:szCs w:val="20"/>
              </w:rPr>
            </w:pPr>
          </w:p>
        </w:tc>
      </w:tr>
      <w:tr w:rsidR="001F5F6D" w:rsidRPr="001F5F6D" w14:paraId="23580109" w14:textId="77777777" w:rsidTr="001D0BB6">
        <w:trPr>
          <w:trHeight w:val="84"/>
        </w:trPr>
        <w:tc>
          <w:tcPr>
            <w:tcW w:w="1173" w:type="dxa"/>
            <w:vAlign w:val="center"/>
          </w:tcPr>
          <w:p w14:paraId="4F0E4716" w14:textId="7439A3DA"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8.1.1</w:t>
            </w:r>
          </w:p>
        </w:tc>
        <w:tc>
          <w:tcPr>
            <w:tcW w:w="1701" w:type="dxa"/>
            <w:vAlign w:val="center"/>
          </w:tcPr>
          <w:p w14:paraId="71CA092E"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135-ФЗ ст.11,</w:t>
            </w:r>
          </w:p>
          <w:p w14:paraId="6ECF2304"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№3 п.8ж</w:t>
            </w:r>
          </w:p>
        </w:tc>
        <w:tc>
          <w:tcPr>
            <w:tcW w:w="8220" w:type="dxa"/>
            <w:gridSpan w:val="2"/>
            <w:vAlign w:val="center"/>
          </w:tcPr>
          <w:p w14:paraId="1B7F53A8"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sz w:val="20"/>
                <w:szCs w:val="20"/>
              </w:rPr>
              <w:t xml:space="preserve">реквизиты юридического лица, в </w:t>
            </w:r>
            <w:proofErr w:type="spellStart"/>
            <w:r w:rsidRPr="001F5F6D">
              <w:rPr>
                <w:rFonts w:ascii="Times New Roman" w:hAnsi="Times New Roman" w:cs="Times New Roman"/>
                <w:sz w:val="20"/>
                <w:szCs w:val="20"/>
              </w:rPr>
              <w:t>т.ч</w:t>
            </w:r>
            <w:proofErr w:type="spellEnd"/>
            <w:r w:rsidRPr="001F5F6D">
              <w:rPr>
                <w:rFonts w:ascii="Times New Roman" w:hAnsi="Times New Roman" w:cs="Times New Roman"/>
                <w:sz w:val="20"/>
                <w:szCs w:val="20"/>
              </w:rPr>
              <w:t>.:</w:t>
            </w:r>
          </w:p>
        </w:tc>
        <w:tc>
          <w:tcPr>
            <w:tcW w:w="1277" w:type="dxa"/>
            <w:gridSpan w:val="2"/>
          </w:tcPr>
          <w:p w14:paraId="7EB9099A"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2AEC614D" w14:textId="77777777" w:rsidR="00CA1541" w:rsidRPr="001F5F6D" w:rsidRDefault="00CA1541" w:rsidP="00CA1541">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p w14:paraId="1BB25448" w14:textId="77777777" w:rsidR="00943DD3" w:rsidRPr="001F5F6D" w:rsidRDefault="00943DD3" w:rsidP="00943DD3">
            <w:pPr>
              <w:spacing w:after="0"/>
              <w:rPr>
                <w:rFonts w:ascii="Times New Roman" w:hAnsi="Times New Roman" w:cs="Times New Roman"/>
                <w:sz w:val="20"/>
                <w:szCs w:val="20"/>
              </w:rPr>
            </w:pPr>
          </w:p>
        </w:tc>
      </w:tr>
      <w:tr w:rsidR="001F5F6D" w:rsidRPr="001F5F6D" w14:paraId="65FA3627" w14:textId="77777777" w:rsidTr="001D0BB6">
        <w:trPr>
          <w:trHeight w:val="84"/>
        </w:trPr>
        <w:tc>
          <w:tcPr>
            <w:tcW w:w="1173" w:type="dxa"/>
            <w:vAlign w:val="center"/>
          </w:tcPr>
          <w:p w14:paraId="022C7690" w14:textId="2BF288B8"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8.1.1.1</w:t>
            </w:r>
          </w:p>
        </w:tc>
        <w:tc>
          <w:tcPr>
            <w:tcW w:w="1701" w:type="dxa"/>
            <w:vAlign w:val="center"/>
          </w:tcPr>
          <w:p w14:paraId="7ECD1FF1"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№3 п.8ж</w:t>
            </w:r>
          </w:p>
        </w:tc>
        <w:tc>
          <w:tcPr>
            <w:tcW w:w="8220" w:type="dxa"/>
            <w:gridSpan w:val="2"/>
            <w:vAlign w:val="center"/>
          </w:tcPr>
          <w:p w14:paraId="1E4F5226"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полное и (в случае, если имеется) сокращенное наименование,</w:t>
            </w:r>
          </w:p>
        </w:tc>
        <w:tc>
          <w:tcPr>
            <w:tcW w:w="1277" w:type="dxa"/>
            <w:gridSpan w:val="2"/>
          </w:tcPr>
          <w:p w14:paraId="640F2E14"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6C9D9EF0" w14:textId="77777777" w:rsidR="00CA1541" w:rsidRPr="001F5F6D" w:rsidRDefault="00CA1541" w:rsidP="00CA1541">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p w14:paraId="3567B0E6" w14:textId="77777777" w:rsidR="00943DD3" w:rsidRPr="001F5F6D" w:rsidRDefault="00943DD3" w:rsidP="00943DD3">
            <w:pPr>
              <w:spacing w:after="0"/>
              <w:rPr>
                <w:rFonts w:ascii="Times New Roman" w:hAnsi="Times New Roman" w:cs="Times New Roman"/>
                <w:sz w:val="20"/>
                <w:szCs w:val="20"/>
              </w:rPr>
            </w:pPr>
          </w:p>
        </w:tc>
      </w:tr>
      <w:tr w:rsidR="001F5F6D" w:rsidRPr="001F5F6D" w14:paraId="4DB5E3F1" w14:textId="77777777" w:rsidTr="001D0BB6">
        <w:trPr>
          <w:trHeight w:val="84"/>
        </w:trPr>
        <w:tc>
          <w:tcPr>
            <w:tcW w:w="1173" w:type="dxa"/>
            <w:vAlign w:val="center"/>
          </w:tcPr>
          <w:p w14:paraId="4AFC64C3" w14:textId="7F0C8241"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8.1.1.2</w:t>
            </w:r>
          </w:p>
        </w:tc>
        <w:tc>
          <w:tcPr>
            <w:tcW w:w="1701" w:type="dxa"/>
            <w:vAlign w:val="center"/>
          </w:tcPr>
          <w:p w14:paraId="4FB26A93"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№3 п.8ж</w:t>
            </w:r>
          </w:p>
        </w:tc>
        <w:tc>
          <w:tcPr>
            <w:tcW w:w="8220" w:type="dxa"/>
            <w:gridSpan w:val="2"/>
            <w:vAlign w:val="center"/>
          </w:tcPr>
          <w:p w14:paraId="0AAF6C29"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дата государственной регистрации,</w:t>
            </w:r>
          </w:p>
        </w:tc>
        <w:tc>
          <w:tcPr>
            <w:tcW w:w="1277" w:type="dxa"/>
            <w:gridSpan w:val="2"/>
          </w:tcPr>
          <w:p w14:paraId="06D523CF"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0CEA4DBD" w14:textId="77777777" w:rsidR="00CA1541" w:rsidRPr="001F5F6D" w:rsidRDefault="00CA1541" w:rsidP="00CA1541">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p w14:paraId="39CB778B" w14:textId="77777777" w:rsidR="00943DD3" w:rsidRPr="001F5F6D" w:rsidRDefault="00943DD3" w:rsidP="00943DD3">
            <w:pPr>
              <w:spacing w:after="0"/>
              <w:rPr>
                <w:rFonts w:ascii="Times New Roman" w:hAnsi="Times New Roman" w:cs="Times New Roman"/>
                <w:sz w:val="20"/>
                <w:szCs w:val="20"/>
              </w:rPr>
            </w:pPr>
          </w:p>
        </w:tc>
      </w:tr>
      <w:tr w:rsidR="001F5F6D" w:rsidRPr="001F5F6D" w14:paraId="3404A686" w14:textId="77777777" w:rsidTr="001D0BB6">
        <w:trPr>
          <w:trHeight w:val="84"/>
        </w:trPr>
        <w:tc>
          <w:tcPr>
            <w:tcW w:w="1173" w:type="dxa"/>
            <w:vAlign w:val="center"/>
          </w:tcPr>
          <w:p w14:paraId="55F66339" w14:textId="4C040D5C"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8.1.1.3</w:t>
            </w:r>
          </w:p>
        </w:tc>
        <w:tc>
          <w:tcPr>
            <w:tcW w:w="1701" w:type="dxa"/>
            <w:vAlign w:val="center"/>
          </w:tcPr>
          <w:p w14:paraId="68497744"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№3 п.8ж</w:t>
            </w:r>
          </w:p>
        </w:tc>
        <w:tc>
          <w:tcPr>
            <w:tcW w:w="8220" w:type="dxa"/>
            <w:gridSpan w:val="2"/>
            <w:vAlign w:val="center"/>
          </w:tcPr>
          <w:p w14:paraId="65716BAE"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основной государственный регистрационный номер (ОГРН)</w:t>
            </w:r>
          </w:p>
        </w:tc>
        <w:tc>
          <w:tcPr>
            <w:tcW w:w="1277" w:type="dxa"/>
            <w:gridSpan w:val="2"/>
          </w:tcPr>
          <w:p w14:paraId="4B3CD557"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048DE57A" w14:textId="77777777" w:rsidR="00CA1541" w:rsidRPr="001F5F6D" w:rsidRDefault="00CA1541" w:rsidP="00CA1541">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p w14:paraId="77D1505B" w14:textId="77777777" w:rsidR="00943DD3" w:rsidRPr="001F5F6D" w:rsidRDefault="00943DD3" w:rsidP="00943DD3">
            <w:pPr>
              <w:spacing w:after="0"/>
              <w:rPr>
                <w:rFonts w:ascii="Times New Roman" w:hAnsi="Times New Roman" w:cs="Times New Roman"/>
                <w:sz w:val="20"/>
                <w:szCs w:val="20"/>
              </w:rPr>
            </w:pPr>
          </w:p>
        </w:tc>
      </w:tr>
      <w:tr w:rsidR="001F5F6D" w:rsidRPr="001F5F6D" w14:paraId="141CCA56" w14:textId="77777777" w:rsidTr="001D0BB6">
        <w:trPr>
          <w:trHeight w:val="84"/>
        </w:trPr>
        <w:tc>
          <w:tcPr>
            <w:tcW w:w="1173" w:type="dxa"/>
            <w:vAlign w:val="center"/>
          </w:tcPr>
          <w:p w14:paraId="31753913" w14:textId="4A8EC78D"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8.1.2</w:t>
            </w:r>
          </w:p>
        </w:tc>
        <w:tc>
          <w:tcPr>
            <w:tcW w:w="1701" w:type="dxa"/>
            <w:vAlign w:val="center"/>
          </w:tcPr>
          <w:p w14:paraId="791B51EF"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135-ФЗ ст.11,</w:t>
            </w:r>
          </w:p>
          <w:p w14:paraId="28233B55"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№3 п.8ж</w:t>
            </w:r>
          </w:p>
        </w:tc>
        <w:tc>
          <w:tcPr>
            <w:tcW w:w="8220" w:type="dxa"/>
            <w:gridSpan w:val="2"/>
            <w:vAlign w:val="center"/>
          </w:tcPr>
          <w:p w14:paraId="6AA7E8F1"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sz w:val="20"/>
                <w:szCs w:val="20"/>
              </w:rPr>
              <w:t>балансовая стоимость данного объекта оценки (при наличии)</w:t>
            </w:r>
          </w:p>
        </w:tc>
        <w:tc>
          <w:tcPr>
            <w:tcW w:w="1277" w:type="dxa"/>
            <w:gridSpan w:val="2"/>
          </w:tcPr>
          <w:p w14:paraId="46A0672D"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2F8113A9" w14:textId="77777777" w:rsidR="00CA1541" w:rsidRPr="001F5F6D" w:rsidRDefault="00CA1541" w:rsidP="00CA1541">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p w14:paraId="12A30C55" w14:textId="77777777" w:rsidR="00943DD3" w:rsidRPr="001F5F6D" w:rsidRDefault="00943DD3" w:rsidP="00943DD3">
            <w:pPr>
              <w:spacing w:after="0"/>
              <w:rPr>
                <w:rFonts w:ascii="Times New Roman" w:hAnsi="Times New Roman" w:cs="Times New Roman"/>
                <w:sz w:val="20"/>
                <w:szCs w:val="20"/>
              </w:rPr>
            </w:pPr>
          </w:p>
        </w:tc>
      </w:tr>
      <w:tr w:rsidR="001F5F6D" w:rsidRPr="001F5F6D" w14:paraId="3E7CE51C" w14:textId="77777777" w:rsidTr="001D0BB6">
        <w:trPr>
          <w:trHeight w:val="71"/>
        </w:trPr>
        <w:tc>
          <w:tcPr>
            <w:tcW w:w="1173" w:type="dxa"/>
            <w:vAlign w:val="center"/>
          </w:tcPr>
          <w:p w14:paraId="2F8AF439" w14:textId="6DD403CD"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8</w:t>
            </w:r>
            <w:r w:rsidRPr="001F5F6D">
              <w:rPr>
                <w:rFonts w:ascii="Times New Roman" w:hAnsi="Times New Roman" w:cs="Times New Roman"/>
                <w:sz w:val="20"/>
                <w:szCs w:val="20"/>
                <w:lang w:val="en-US"/>
              </w:rPr>
              <w:t>.</w:t>
            </w:r>
            <w:r w:rsidRPr="001F5F6D">
              <w:rPr>
                <w:rFonts w:ascii="Times New Roman" w:hAnsi="Times New Roman" w:cs="Times New Roman"/>
                <w:sz w:val="20"/>
                <w:szCs w:val="20"/>
              </w:rPr>
              <w:t>2</w:t>
            </w:r>
          </w:p>
        </w:tc>
        <w:tc>
          <w:tcPr>
            <w:tcW w:w="1701" w:type="dxa"/>
            <w:vAlign w:val="center"/>
          </w:tcPr>
          <w:p w14:paraId="00C80448"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№3 п.8ж</w:t>
            </w:r>
          </w:p>
        </w:tc>
        <w:tc>
          <w:tcPr>
            <w:tcW w:w="8220" w:type="dxa"/>
            <w:gridSpan w:val="2"/>
            <w:vAlign w:val="center"/>
          </w:tcPr>
          <w:p w14:paraId="1458DBE8"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iCs/>
                <w:sz w:val="20"/>
                <w:szCs w:val="20"/>
              </w:rPr>
              <w:t>Количественные характеристики объекта оценки</w:t>
            </w:r>
          </w:p>
        </w:tc>
        <w:tc>
          <w:tcPr>
            <w:tcW w:w="1277" w:type="dxa"/>
            <w:gridSpan w:val="2"/>
          </w:tcPr>
          <w:p w14:paraId="2FF90B08"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73D1FCB4" w14:textId="77777777" w:rsidR="00CA1541" w:rsidRPr="001F5F6D" w:rsidRDefault="00CA1541" w:rsidP="00CA1541">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p w14:paraId="0028F648" w14:textId="77777777" w:rsidR="00943DD3" w:rsidRPr="001F5F6D" w:rsidRDefault="00943DD3" w:rsidP="00943DD3">
            <w:pPr>
              <w:spacing w:after="0"/>
              <w:rPr>
                <w:rFonts w:ascii="Times New Roman" w:hAnsi="Times New Roman" w:cs="Times New Roman"/>
                <w:sz w:val="20"/>
                <w:szCs w:val="20"/>
              </w:rPr>
            </w:pPr>
          </w:p>
        </w:tc>
      </w:tr>
      <w:tr w:rsidR="001F5F6D" w:rsidRPr="001F5F6D" w14:paraId="32B429C5" w14:textId="77777777" w:rsidTr="001D0BB6">
        <w:trPr>
          <w:trHeight w:val="450"/>
        </w:trPr>
        <w:tc>
          <w:tcPr>
            <w:tcW w:w="1173" w:type="dxa"/>
            <w:vAlign w:val="center"/>
          </w:tcPr>
          <w:p w14:paraId="586E472A" w14:textId="73AD2CB2"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8.3</w:t>
            </w:r>
          </w:p>
        </w:tc>
        <w:tc>
          <w:tcPr>
            <w:tcW w:w="1701" w:type="dxa"/>
            <w:vAlign w:val="center"/>
          </w:tcPr>
          <w:p w14:paraId="19ACFA97"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№3 п.8ж</w:t>
            </w:r>
          </w:p>
        </w:tc>
        <w:tc>
          <w:tcPr>
            <w:tcW w:w="8220" w:type="dxa"/>
            <w:gridSpan w:val="2"/>
            <w:vAlign w:val="center"/>
          </w:tcPr>
          <w:p w14:paraId="1C162EA7"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iCs/>
                <w:sz w:val="20"/>
                <w:szCs w:val="20"/>
              </w:rPr>
              <w:t>Качественные характеристики объекта оценки</w:t>
            </w:r>
          </w:p>
        </w:tc>
        <w:tc>
          <w:tcPr>
            <w:tcW w:w="1277" w:type="dxa"/>
            <w:gridSpan w:val="2"/>
          </w:tcPr>
          <w:p w14:paraId="1A086E33"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1102395B" w14:textId="77777777" w:rsidR="00CA1541" w:rsidRPr="001F5F6D" w:rsidRDefault="00CA1541" w:rsidP="00CA1541">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p w14:paraId="5078507A" w14:textId="77777777" w:rsidR="00943DD3" w:rsidRPr="001F5F6D" w:rsidRDefault="00943DD3" w:rsidP="00943DD3">
            <w:pPr>
              <w:spacing w:after="0"/>
              <w:rPr>
                <w:rFonts w:ascii="Times New Roman" w:hAnsi="Times New Roman" w:cs="Times New Roman"/>
                <w:sz w:val="20"/>
                <w:szCs w:val="20"/>
              </w:rPr>
            </w:pPr>
          </w:p>
        </w:tc>
      </w:tr>
      <w:tr w:rsidR="001F5F6D" w:rsidRPr="001F5F6D" w14:paraId="6A690CD2" w14:textId="77777777" w:rsidTr="001D0BB6">
        <w:trPr>
          <w:trHeight w:val="70"/>
        </w:trPr>
        <w:tc>
          <w:tcPr>
            <w:tcW w:w="1173" w:type="dxa"/>
            <w:vAlign w:val="center"/>
          </w:tcPr>
          <w:p w14:paraId="44B32F0D" w14:textId="5B73AB54"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8.3.1</w:t>
            </w:r>
          </w:p>
        </w:tc>
        <w:tc>
          <w:tcPr>
            <w:tcW w:w="1701" w:type="dxa"/>
            <w:vAlign w:val="center"/>
          </w:tcPr>
          <w:p w14:paraId="2920E050"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№9 п.6 (Оценка для целей залога)</w:t>
            </w:r>
          </w:p>
        </w:tc>
        <w:tc>
          <w:tcPr>
            <w:tcW w:w="8220" w:type="dxa"/>
            <w:gridSpan w:val="2"/>
            <w:vAlign w:val="center"/>
          </w:tcPr>
          <w:p w14:paraId="6D4A27B0" w14:textId="77777777" w:rsidR="00943DD3" w:rsidRPr="001F5F6D" w:rsidRDefault="00943DD3" w:rsidP="00943DD3">
            <w:pPr>
              <w:autoSpaceDE w:val="0"/>
              <w:autoSpaceDN w:val="0"/>
              <w:adjustRightInd w:val="0"/>
              <w:spacing w:after="0"/>
              <w:jc w:val="both"/>
              <w:rPr>
                <w:rFonts w:ascii="Times New Roman" w:hAnsi="Times New Roman" w:cs="Times New Roman"/>
                <w:iCs/>
                <w:sz w:val="20"/>
                <w:szCs w:val="20"/>
              </w:rPr>
            </w:pPr>
            <w:r w:rsidRPr="001F5F6D">
              <w:rPr>
                <w:rFonts w:ascii="Times New Roman" w:hAnsi="Times New Roman" w:cs="Times New Roman"/>
                <w:iCs/>
                <w:sz w:val="20"/>
                <w:szCs w:val="20"/>
              </w:rPr>
              <w:t>Проведение анализа возможности независимого функционирования и реализации имущества отдельно от иных активов, входящих в состав комплекса имущества при оценке имущества, связанного общим функциональным назначением (далее - комплекс имущества).</w:t>
            </w:r>
          </w:p>
        </w:tc>
        <w:tc>
          <w:tcPr>
            <w:tcW w:w="1277" w:type="dxa"/>
            <w:gridSpan w:val="2"/>
          </w:tcPr>
          <w:p w14:paraId="50E187D8"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44E8130E" w14:textId="77777777" w:rsidR="00CA1541" w:rsidRPr="001F5F6D" w:rsidRDefault="00CA1541" w:rsidP="00CA1541">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p w14:paraId="77253B83" w14:textId="77777777" w:rsidR="00943DD3" w:rsidRPr="001F5F6D" w:rsidRDefault="00943DD3" w:rsidP="00943DD3">
            <w:pPr>
              <w:spacing w:after="0"/>
              <w:rPr>
                <w:rFonts w:ascii="Times New Roman" w:hAnsi="Times New Roman" w:cs="Times New Roman"/>
                <w:sz w:val="20"/>
                <w:szCs w:val="20"/>
              </w:rPr>
            </w:pPr>
          </w:p>
        </w:tc>
      </w:tr>
      <w:tr w:rsidR="001F5F6D" w:rsidRPr="001F5F6D" w14:paraId="552AC650" w14:textId="77777777" w:rsidTr="001D0BB6">
        <w:trPr>
          <w:trHeight w:val="450"/>
        </w:trPr>
        <w:tc>
          <w:tcPr>
            <w:tcW w:w="1173" w:type="dxa"/>
            <w:vAlign w:val="center"/>
          </w:tcPr>
          <w:p w14:paraId="5B1DB46C" w14:textId="01870D8E"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8.4</w:t>
            </w:r>
          </w:p>
        </w:tc>
        <w:tc>
          <w:tcPr>
            <w:tcW w:w="1701" w:type="dxa"/>
            <w:vAlign w:val="center"/>
          </w:tcPr>
          <w:p w14:paraId="1D9F6ECD"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135-ФЗ ст.11,</w:t>
            </w:r>
          </w:p>
          <w:p w14:paraId="086A609A"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№3 п.8ж</w:t>
            </w:r>
          </w:p>
        </w:tc>
        <w:tc>
          <w:tcPr>
            <w:tcW w:w="8220" w:type="dxa"/>
            <w:gridSpan w:val="2"/>
            <w:vAlign w:val="center"/>
          </w:tcPr>
          <w:p w14:paraId="7408BB46" w14:textId="77777777" w:rsidR="00943DD3" w:rsidRPr="001F5F6D" w:rsidRDefault="00943DD3"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Перечень документов, используемых оценщиком и устанавливающих количественные и качественные характеристики объекта оценки</w:t>
            </w:r>
          </w:p>
        </w:tc>
        <w:tc>
          <w:tcPr>
            <w:tcW w:w="1277" w:type="dxa"/>
            <w:gridSpan w:val="2"/>
          </w:tcPr>
          <w:p w14:paraId="0E0569A3"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4AD9C3BF" w14:textId="77777777" w:rsidR="00CA1541" w:rsidRPr="001F5F6D" w:rsidRDefault="00CA1541" w:rsidP="00CA1541">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p w14:paraId="00B259C7" w14:textId="77777777" w:rsidR="00943DD3" w:rsidRPr="001F5F6D" w:rsidRDefault="00943DD3" w:rsidP="00943DD3">
            <w:pPr>
              <w:spacing w:after="0"/>
              <w:rPr>
                <w:rFonts w:ascii="Times New Roman" w:hAnsi="Times New Roman" w:cs="Times New Roman"/>
                <w:sz w:val="20"/>
                <w:szCs w:val="20"/>
              </w:rPr>
            </w:pPr>
          </w:p>
        </w:tc>
      </w:tr>
      <w:tr w:rsidR="001F5F6D" w:rsidRPr="001F5F6D" w14:paraId="03898066" w14:textId="77777777" w:rsidTr="001D0BB6">
        <w:trPr>
          <w:trHeight w:val="70"/>
        </w:trPr>
        <w:tc>
          <w:tcPr>
            <w:tcW w:w="1173" w:type="dxa"/>
            <w:vAlign w:val="center"/>
          </w:tcPr>
          <w:p w14:paraId="52F83AE8" w14:textId="1B48E721"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9</w:t>
            </w:r>
          </w:p>
        </w:tc>
        <w:tc>
          <w:tcPr>
            <w:tcW w:w="1701" w:type="dxa"/>
            <w:vAlign w:val="center"/>
          </w:tcPr>
          <w:p w14:paraId="17F8A509"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lang w:val="en-US"/>
              </w:rPr>
              <w:t> </w:t>
            </w:r>
          </w:p>
        </w:tc>
        <w:tc>
          <w:tcPr>
            <w:tcW w:w="11907" w:type="dxa"/>
            <w:gridSpan w:val="5"/>
            <w:vAlign w:val="center"/>
          </w:tcPr>
          <w:p w14:paraId="38DFFA13" w14:textId="77777777" w:rsidR="00943DD3" w:rsidRPr="001F5F6D" w:rsidRDefault="00943DD3" w:rsidP="00943DD3">
            <w:pPr>
              <w:autoSpaceDE w:val="0"/>
              <w:autoSpaceDN w:val="0"/>
              <w:adjustRightInd w:val="0"/>
              <w:spacing w:after="0"/>
              <w:rPr>
                <w:rFonts w:ascii="Times New Roman" w:hAnsi="Times New Roman" w:cs="Times New Roman"/>
                <w:bCs/>
                <w:iCs/>
                <w:sz w:val="20"/>
                <w:szCs w:val="20"/>
              </w:rPr>
            </w:pPr>
            <w:r w:rsidRPr="001F5F6D">
              <w:rPr>
                <w:rFonts w:ascii="Times New Roman" w:hAnsi="Times New Roman" w:cs="Times New Roman"/>
                <w:b/>
                <w:bCs/>
                <w:iCs/>
                <w:sz w:val="20"/>
                <w:szCs w:val="20"/>
              </w:rPr>
              <w:t>Аналитическая часть:</w:t>
            </w:r>
          </w:p>
        </w:tc>
      </w:tr>
      <w:tr w:rsidR="001F5F6D" w:rsidRPr="001F5F6D" w14:paraId="3C1DD5D8" w14:textId="77777777" w:rsidTr="001D0BB6">
        <w:trPr>
          <w:trHeight w:val="450"/>
        </w:trPr>
        <w:tc>
          <w:tcPr>
            <w:tcW w:w="1173" w:type="dxa"/>
            <w:vAlign w:val="center"/>
          </w:tcPr>
          <w:p w14:paraId="4D0F8632" w14:textId="268D49D0"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9</w:t>
            </w:r>
            <w:r w:rsidRPr="001F5F6D">
              <w:rPr>
                <w:rFonts w:ascii="Times New Roman" w:hAnsi="Times New Roman" w:cs="Times New Roman"/>
                <w:sz w:val="20"/>
                <w:szCs w:val="20"/>
                <w:lang w:val="en-US"/>
              </w:rPr>
              <w:t>.</w:t>
            </w:r>
            <w:r w:rsidRPr="001F5F6D">
              <w:rPr>
                <w:rFonts w:ascii="Times New Roman" w:hAnsi="Times New Roman" w:cs="Times New Roman"/>
                <w:sz w:val="20"/>
                <w:szCs w:val="20"/>
              </w:rPr>
              <w:t>1</w:t>
            </w:r>
          </w:p>
        </w:tc>
        <w:tc>
          <w:tcPr>
            <w:tcW w:w="1701" w:type="dxa"/>
            <w:vAlign w:val="center"/>
          </w:tcPr>
          <w:p w14:paraId="679C0E65"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№3 п.8з</w:t>
            </w:r>
          </w:p>
        </w:tc>
        <w:tc>
          <w:tcPr>
            <w:tcW w:w="8220" w:type="dxa"/>
            <w:gridSpan w:val="2"/>
            <w:vAlign w:val="center"/>
          </w:tcPr>
          <w:p w14:paraId="68E1178C"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sz w:val="20"/>
                <w:szCs w:val="20"/>
              </w:rPr>
              <w:t>Анализ внешних факторов, влияющих на стоимость объекта оценки</w:t>
            </w:r>
          </w:p>
        </w:tc>
        <w:tc>
          <w:tcPr>
            <w:tcW w:w="1277" w:type="dxa"/>
            <w:gridSpan w:val="2"/>
          </w:tcPr>
          <w:p w14:paraId="1E51546A"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11E26BF5" w14:textId="77777777" w:rsidR="00CA1541" w:rsidRPr="001F5F6D" w:rsidRDefault="00CA1541" w:rsidP="00CA1541">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p w14:paraId="31203855" w14:textId="77777777" w:rsidR="00943DD3" w:rsidRPr="001F5F6D" w:rsidRDefault="00943DD3" w:rsidP="00943DD3">
            <w:pPr>
              <w:spacing w:after="0"/>
              <w:rPr>
                <w:rFonts w:ascii="Times New Roman" w:hAnsi="Times New Roman" w:cs="Times New Roman"/>
                <w:sz w:val="20"/>
                <w:szCs w:val="20"/>
              </w:rPr>
            </w:pPr>
          </w:p>
        </w:tc>
      </w:tr>
      <w:tr w:rsidR="001F5F6D" w:rsidRPr="001F5F6D" w14:paraId="636684CE" w14:textId="77777777" w:rsidTr="001D0BB6">
        <w:trPr>
          <w:trHeight w:val="70"/>
        </w:trPr>
        <w:tc>
          <w:tcPr>
            <w:tcW w:w="1173" w:type="dxa"/>
            <w:shd w:val="clear" w:color="auto" w:fill="auto"/>
            <w:vAlign w:val="center"/>
          </w:tcPr>
          <w:p w14:paraId="5FA18573" w14:textId="0D1E896E"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9.1.1</w:t>
            </w:r>
          </w:p>
        </w:tc>
        <w:tc>
          <w:tcPr>
            <w:tcW w:w="1701" w:type="dxa"/>
            <w:shd w:val="clear" w:color="auto" w:fill="auto"/>
            <w:vAlign w:val="center"/>
          </w:tcPr>
          <w:p w14:paraId="52897FA4"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п.11а (Оценка недвижимости)</w:t>
            </w:r>
          </w:p>
        </w:tc>
        <w:tc>
          <w:tcPr>
            <w:tcW w:w="8220" w:type="dxa"/>
            <w:gridSpan w:val="2"/>
            <w:shd w:val="clear" w:color="auto" w:fill="auto"/>
            <w:vAlign w:val="center"/>
          </w:tcPr>
          <w:p w14:paraId="7FF2A1DF" w14:textId="77777777" w:rsidR="00943DD3" w:rsidRPr="001F5F6D" w:rsidRDefault="00943DD3" w:rsidP="00943DD3">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sz w:val="20"/>
                <w:szCs w:val="20"/>
              </w:rPr>
              <w:t>анализ влияния общей политической и социально-экономической обстановки в стране и регионе расположения объекта оценки на рынок оцениваемого объекта, в том числе тенденций, наметившихся на рынке, в период, предшествующий дате оценки</w:t>
            </w:r>
          </w:p>
        </w:tc>
        <w:tc>
          <w:tcPr>
            <w:tcW w:w="1277" w:type="dxa"/>
            <w:gridSpan w:val="2"/>
            <w:shd w:val="clear" w:color="auto" w:fill="auto"/>
          </w:tcPr>
          <w:p w14:paraId="1A38EC6A"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429F3B55" w14:textId="77777777" w:rsidR="00CA1541" w:rsidRPr="001F5F6D" w:rsidRDefault="00CA1541" w:rsidP="00CA1541">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p w14:paraId="14D2507D" w14:textId="77777777" w:rsidR="00943DD3" w:rsidRPr="001F5F6D" w:rsidRDefault="00943DD3" w:rsidP="00943DD3">
            <w:pPr>
              <w:spacing w:after="0"/>
              <w:rPr>
                <w:rFonts w:ascii="Times New Roman" w:hAnsi="Times New Roman" w:cs="Times New Roman"/>
                <w:sz w:val="20"/>
                <w:szCs w:val="20"/>
              </w:rPr>
            </w:pPr>
          </w:p>
        </w:tc>
      </w:tr>
      <w:tr w:rsidR="001F5F6D" w:rsidRPr="001F5F6D" w14:paraId="7344289D" w14:textId="77777777" w:rsidTr="001D0BB6">
        <w:trPr>
          <w:trHeight w:val="79"/>
        </w:trPr>
        <w:tc>
          <w:tcPr>
            <w:tcW w:w="1173" w:type="dxa"/>
            <w:vAlign w:val="center"/>
          </w:tcPr>
          <w:p w14:paraId="6F01B1EB" w14:textId="5A430DAD"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9</w:t>
            </w:r>
            <w:r w:rsidRPr="001F5F6D">
              <w:rPr>
                <w:rFonts w:ascii="Times New Roman" w:hAnsi="Times New Roman" w:cs="Times New Roman"/>
                <w:sz w:val="20"/>
                <w:szCs w:val="20"/>
                <w:lang w:val="en-US"/>
              </w:rPr>
              <w:t>.</w:t>
            </w:r>
            <w:r w:rsidRPr="001F5F6D">
              <w:rPr>
                <w:rFonts w:ascii="Times New Roman" w:hAnsi="Times New Roman" w:cs="Times New Roman"/>
                <w:sz w:val="20"/>
                <w:szCs w:val="20"/>
              </w:rPr>
              <w:t>2</w:t>
            </w:r>
          </w:p>
        </w:tc>
        <w:tc>
          <w:tcPr>
            <w:tcW w:w="1701" w:type="dxa"/>
            <w:vAlign w:val="center"/>
          </w:tcPr>
          <w:p w14:paraId="2F137178"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№3 п.8з</w:t>
            </w:r>
          </w:p>
        </w:tc>
        <w:tc>
          <w:tcPr>
            <w:tcW w:w="8220" w:type="dxa"/>
            <w:gridSpan w:val="2"/>
            <w:vAlign w:val="center"/>
          </w:tcPr>
          <w:p w14:paraId="17F4CE0E"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sz w:val="20"/>
                <w:szCs w:val="20"/>
              </w:rPr>
              <w:t>Анализ рынка объекта оценки</w:t>
            </w:r>
          </w:p>
        </w:tc>
        <w:tc>
          <w:tcPr>
            <w:tcW w:w="1277" w:type="dxa"/>
            <w:gridSpan w:val="2"/>
          </w:tcPr>
          <w:p w14:paraId="2591B12D"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294BACE9" w14:textId="77777777" w:rsidR="00CA1541" w:rsidRPr="001F5F6D" w:rsidRDefault="00CA1541" w:rsidP="00CA1541">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p w14:paraId="6146C6C4" w14:textId="77777777" w:rsidR="00943DD3" w:rsidRPr="001F5F6D" w:rsidRDefault="00943DD3" w:rsidP="00943DD3">
            <w:pPr>
              <w:spacing w:after="0"/>
              <w:rPr>
                <w:rFonts w:ascii="Times New Roman" w:hAnsi="Times New Roman" w:cs="Times New Roman"/>
                <w:sz w:val="20"/>
                <w:szCs w:val="20"/>
              </w:rPr>
            </w:pPr>
          </w:p>
        </w:tc>
      </w:tr>
      <w:tr w:rsidR="001F5F6D" w:rsidRPr="001F5F6D" w14:paraId="793F62EE" w14:textId="77777777" w:rsidTr="001D0BB6">
        <w:trPr>
          <w:trHeight w:val="70"/>
        </w:trPr>
        <w:tc>
          <w:tcPr>
            <w:tcW w:w="1173" w:type="dxa"/>
            <w:shd w:val="clear" w:color="auto" w:fill="auto"/>
            <w:vAlign w:val="center"/>
          </w:tcPr>
          <w:p w14:paraId="18D6FFF4" w14:textId="4C9FEBF2"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9.2.1</w:t>
            </w:r>
          </w:p>
        </w:tc>
        <w:tc>
          <w:tcPr>
            <w:tcW w:w="1701" w:type="dxa"/>
            <w:shd w:val="clear" w:color="auto" w:fill="auto"/>
            <w:vAlign w:val="center"/>
          </w:tcPr>
          <w:p w14:paraId="0B26034B"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 xml:space="preserve">ФСО №7 п.10 </w:t>
            </w:r>
            <w:r w:rsidRPr="001F5F6D">
              <w:rPr>
                <w:rFonts w:ascii="Times New Roman" w:hAnsi="Times New Roman" w:cs="Times New Roman"/>
                <w:sz w:val="20"/>
                <w:szCs w:val="20"/>
              </w:rPr>
              <w:lastRenderedPageBreak/>
              <w:t>(Оценка недвижимости)</w:t>
            </w:r>
          </w:p>
        </w:tc>
        <w:tc>
          <w:tcPr>
            <w:tcW w:w="8220" w:type="dxa"/>
            <w:gridSpan w:val="2"/>
            <w:shd w:val="clear" w:color="auto" w:fill="auto"/>
            <w:vAlign w:val="center"/>
          </w:tcPr>
          <w:p w14:paraId="4C590AF1" w14:textId="77777777" w:rsidR="00943DD3" w:rsidRPr="001F5F6D" w:rsidRDefault="00943DD3" w:rsidP="00943DD3">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sz w:val="20"/>
                <w:szCs w:val="20"/>
              </w:rPr>
              <w:lastRenderedPageBreak/>
              <w:t xml:space="preserve">Исследование рынка в тех его сегментах, к которым относятся фактическое использование </w:t>
            </w:r>
            <w:r w:rsidRPr="001F5F6D">
              <w:rPr>
                <w:rFonts w:ascii="Times New Roman" w:hAnsi="Times New Roman" w:cs="Times New Roman"/>
                <w:sz w:val="20"/>
                <w:szCs w:val="20"/>
              </w:rPr>
              <w:lastRenderedPageBreak/>
              <w:t>оцениваемого объекта и другие виды использования, необходимые для определения его стоимости</w:t>
            </w:r>
          </w:p>
        </w:tc>
        <w:tc>
          <w:tcPr>
            <w:tcW w:w="1277" w:type="dxa"/>
            <w:gridSpan w:val="2"/>
            <w:shd w:val="clear" w:color="auto" w:fill="auto"/>
          </w:tcPr>
          <w:p w14:paraId="0F05B052"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5B8B3F20" w14:textId="77777777" w:rsidR="00CA1541" w:rsidRPr="001F5F6D" w:rsidRDefault="00CA1541" w:rsidP="00CA1541">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p w14:paraId="6849FB6D" w14:textId="77777777" w:rsidR="00943DD3" w:rsidRPr="001F5F6D" w:rsidRDefault="00943DD3" w:rsidP="00943DD3">
            <w:pPr>
              <w:autoSpaceDE w:val="0"/>
              <w:autoSpaceDN w:val="0"/>
              <w:adjustRightInd w:val="0"/>
              <w:spacing w:after="0"/>
              <w:rPr>
                <w:rFonts w:ascii="Times New Roman" w:hAnsi="Times New Roman" w:cs="Times New Roman"/>
                <w:iCs/>
                <w:sz w:val="20"/>
                <w:szCs w:val="20"/>
              </w:rPr>
            </w:pPr>
          </w:p>
        </w:tc>
      </w:tr>
      <w:tr w:rsidR="001F5F6D" w:rsidRPr="001F5F6D" w14:paraId="360CF930" w14:textId="77777777" w:rsidTr="001D0BB6">
        <w:trPr>
          <w:trHeight w:val="70"/>
        </w:trPr>
        <w:tc>
          <w:tcPr>
            <w:tcW w:w="1173" w:type="dxa"/>
            <w:shd w:val="clear" w:color="auto" w:fill="auto"/>
            <w:vAlign w:val="center"/>
          </w:tcPr>
          <w:p w14:paraId="0FC3389A" w14:textId="542A379F"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lastRenderedPageBreak/>
              <w:t>9.2.1.1</w:t>
            </w:r>
          </w:p>
        </w:tc>
        <w:tc>
          <w:tcPr>
            <w:tcW w:w="1701" w:type="dxa"/>
            <w:shd w:val="clear" w:color="auto" w:fill="auto"/>
            <w:vAlign w:val="center"/>
          </w:tcPr>
          <w:p w14:paraId="4F5F3466"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п.11б (Оценка недвижимости)</w:t>
            </w:r>
          </w:p>
        </w:tc>
        <w:tc>
          <w:tcPr>
            <w:tcW w:w="8220" w:type="dxa"/>
            <w:gridSpan w:val="2"/>
            <w:shd w:val="clear" w:color="auto" w:fill="auto"/>
            <w:vAlign w:val="center"/>
          </w:tcPr>
          <w:p w14:paraId="126A1FB3" w14:textId="77777777" w:rsidR="00943DD3" w:rsidRPr="001F5F6D" w:rsidRDefault="00943DD3" w:rsidP="00943DD3">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sz w:val="20"/>
                <w:szCs w:val="20"/>
              </w:rPr>
              <w:t>определение сегмента рынка, к которому принадлежит оцениваемый объект. Если рынок неразвит и данных, позволяющих составить представление о ценах сделок и (или) предложений с сопоставимыми объектами, недостаточно, допускается расширить территорию исследования за счет территорий, схожих по экономическим характеристикам с местоположением оцениваемого объекта</w:t>
            </w:r>
          </w:p>
        </w:tc>
        <w:tc>
          <w:tcPr>
            <w:tcW w:w="1277" w:type="dxa"/>
            <w:gridSpan w:val="2"/>
            <w:shd w:val="clear" w:color="auto" w:fill="auto"/>
          </w:tcPr>
          <w:p w14:paraId="0C4EC60F"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310F4ED9" w14:textId="77777777" w:rsidR="00CA1541" w:rsidRPr="001F5F6D" w:rsidRDefault="00CA1541" w:rsidP="00CA1541">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p w14:paraId="4510F17C" w14:textId="77777777" w:rsidR="00943DD3" w:rsidRPr="001F5F6D" w:rsidRDefault="00943DD3" w:rsidP="00943DD3">
            <w:pPr>
              <w:autoSpaceDE w:val="0"/>
              <w:autoSpaceDN w:val="0"/>
              <w:adjustRightInd w:val="0"/>
              <w:spacing w:after="0"/>
              <w:rPr>
                <w:rFonts w:ascii="Times New Roman" w:hAnsi="Times New Roman" w:cs="Times New Roman"/>
                <w:iCs/>
                <w:sz w:val="20"/>
                <w:szCs w:val="20"/>
              </w:rPr>
            </w:pPr>
          </w:p>
        </w:tc>
      </w:tr>
      <w:tr w:rsidR="001F5F6D" w:rsidRPr="001F5F6D" w14:paraId="71C40BDA" w14:textId="77777777" w:rsidTr="001D0BB6">
        <w:trPr>
          <w:trHeight w:val="70"/>
        </w:trPr>
        <w:tc>
          <w:tcPr>
            <w:tcW w:w="1173" w:type="dxa"/>
            <w:shd w:val="clear" w:color="auto" w:fill="auto"/>
            <w:vAlign w:val="center"/>
          </w:tcPr>
          <w:p w14:paraId="2AC089CB" w14:textId="34AAEDAD"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9.2.1.2</w:t>
            </w:r>
          </w:p>
        </w:tc>
        <w:tc>
          <w:tcPr>
            <w:tcW w:w="1701" w:type="dxa"/>
            <w:shd w:val="clear" w:color="auto" w:fill="auto"/>
            <w:vAlign w:val="center"/>
          </w:tcPr>
          <w:p w14:paraId="3773050B"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п.11в (Оценка недвижимости)</w:t>
            </w:r>
          </w:p>
        </w:tc>
        <w:tc>
          <w:tcPr>
            <w:tcW w:w="8220" w:type="dxa"/>
            <w:gridSpan w:val="2"/>
            <w:shd w:val="clear" w:color="auto" w:fill="auto"/>
            <w:vAlign w:val="center"/>
          </w:tcPr>
          <w:p w14:paraId="529537BC" w14:textId="77777777" w:rsidR="00943DD3" w:rsidRPr="001F5F6D" w:rsidRDefault="00943DD3" w:rsidP="00943DD3">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sz w:val="20"/>
                <w:szCs w:val="20"/>
              </w:rPr>
              <w:t xml:space="preserve">анализ фактических данных о ценах сделок и (или) предложений с объектами из сегментов рынка, к которым может быть отнесен оцениваемый объект при </w:t>
            </w:r>
            <w:proofErr w:type="gramStart"/>
            <w:r w:rsidRPr="001F5F6D">
              <w:rPr>
                <w:rFonts w:ascii="Times New Roman" w:hAnsi="Times New Roman" w:cs="Times New Roman"/>
                <w:sz w:val="20"/>
                <w:szCs w:val="20"/>
              </w:rPr>
              <w:t>фактическом</w:t>
            </w:r>
            <w:proofErr w:type="gramEnd"/>
            <w:r w:rsidRPr="001F5F6D">
              <w:rPr>
                <w:rFonts w:ascii="Times New Roman" w:hAnsi="Times New Roman" w:cs="Times New Roman"/>
                <w:sz w:val="20"/>
                <w:szCs w:val="20"/>
              </w:rPr>
              <w:t>, а также при альтернативных вариантах его использования, с указанием интервала значений цен</w:t>
            </w:r>
          </w:p>
        </w:tc>
        <w:tc>
          <w:tcPr>
            <w:tcW w:w="1277" w:type="dxa"/>
            <w:gridSpan w:val="2"/>
            <w:shd w:val="clear" w:color="auto" w:fill="auto"/>
          </w:tcPr>
          <w:p w14:paraId="4187FEBD"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1EEFC04F" w14:textId="77777777" w:rsidR="00CA1541" w:rsidRPr="001F5F6D" w:rsidRDefault="00CA1541" w:rsidP="00CA1541">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p w14:paraId="19447187" w14:textId="77777777" w:rsidR="00943DD3" w:rsidRPr="001F5F6D" w:rsidRDefault="00943DD3" w:rsidP="00943DD3">
            <w:pPr>
              <w:autoSpaceDE w:val="0"/>
              <w:autoSpaceDN w:val="0"/>
              <w:adjustRightInd w:val="0"/>
              <w:spacing w:after="0"/>
              <w:rPr>
                <w:rFonts w:ascii="Times New Roman" w:hAnsi="Times New Roman" w:cs="Times New Roman"/>
                <w:iCs/>
                <w:sz w:val="20"/>
                <w:szCs w:val="20"/>
              </w:rPr>
            </w:pPr>
          </w:p>
        </w:tc>
      </w:tr>
      <w:tr w:rsidR="001F5F6D" w:rsidRPr="001F5F6D" w14:paraId="7F896639" w14:textId="77777777" w:rsidTr="001D0BB6">
        <w:trPr>
          <w:trHeight w:val="70"/>
        </w:trPr>
        <w:tc>
          <w:tcPr>
            <w:tcW w:w="1173" w:type="dxa"/>
            <w:shd w:val="clear" w:color="auto" w:fill="auto"/>
            <w:vAlign w:val="center"/>
          </w:tcPr>
          <w:p w14:paraId="090792CD" w14:textId="14AF1891"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9.2.1.3</w:t>
            </w:r>
          </w:p>
        </w:tc>
        <w:tc>
          <w:tcPr>
            <w:tcW w:w="1701" w:type="dxa"/>
            <w:shd w:val="clear" w:color="auto" w:fill="auto"/>
            <w:vAlign w:val="center"/>
          </w:tcPr>
          <w:p w14:paraId="02976578"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п.11г (Оценка недвижимости)</w:t>
            </w:r>
          </w:p>
        </w:tc>
        <w:tc>
          <w:tcPr>
            <w:tcW w:w="8220" w:type="dxa"/>
            <w:gridSpan w:val="2"/>
            <w:shd w:val="clear" w:color="auto" w:fill="auto"/>
            <w:vAlign w:val="center"/>
          </w:tcPr>
          <w:p w14:paraId="051C5968" w14:textId="77777777" w:rsidR="00943DD3" w:rsidRPr="001F5F6D" w:rsidRDefault="00943DD3" w:rsidP="00943DD3">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sz w:val="20"/>
                <w:szCs w:val="20"/>
              </w:rPr>
              <w:t>анализ основных факторов, влияющих на спрос, предложение и цены сопоставимых объектов, например ставки доходности, периоды окупаемости инвестиций на рынке, с приведением интервалов значений этих факторов</w:t>
            </w:r>
          </w:p>
        </w:tc>
        <w:tc>
          <w:tcPr>
            <w:tcW w:w="1277" w:type="dxa"/>
            <w:gridSpan w:val="2"/>
            <w:shd w:val="clear" w:color="auto" w:fill="auto"/>
          </w:tcPr>
          <w:p w14:paraId="2B9E8FBA"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64CC7FA4" w14:textId="77777777" w:rsidR="00CA1541" w:rsidRPr="001F5F6D" w:rsidRDefault="00CA1541" w:rsidP="00CA1541">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p w14:paraId="7CFC8BBA" w14:textId="77777777" w:rsidR="00943DD3" w:rsidRPr="001F5F6D" w:rsidRDefault="00943DD3" w:rsidP="00943DD3">
            <w:pPr>
              <w:autoSpaceDE w:val="0"/>
              <w:autoSpaceDN w:val="0"/>
              <w:adjustRightInd w:val="0"/>
              <w:spacing w:after="0"/>
              <w:rPr>
                <w:rFonts w:ascii="Times New Roman" w:hAnsi="Times New Roman" w:cs="Times New Roman"/>
                <w:iCs/>
                <w:sz w:val="20"/>
                <w:szCs w:val="20"/>
              </w:rPr>
            </w:pPr>
          </w:p>
        </w:tc>
      </w:tr>
      <w:tr w:rsidR="001F5F6D" w:rsidRPr="001F5F6D" w14:paraId="0BE714AF" w14:textId="77777777" w:rsidTr="001D0BB6">
        <w:trPr>
          <w:trHeight w:val="225"/>
        </w:trPr>
        <w:tc>
          <w:tcPr>
            <w:tcW w:w="1173" w:type="dxa"/>
            <w:vAlign w:val="center"/>
          </w:tcPr>
          <w:p w14:paraId="5523A6D8" w14:textId="7C4001AA"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9</w:t>
            </w:r>
            <w:r w:rsidRPr="001F5F6D">
              <w:rPr>
                <w:rFonts w:ascii="Times New Roman" w:hAnsi="Times New Roman" w:cs="Times New Roman"/>
                <w:sz w:val="20"/>
                <w:szCs w:val="20"/>
                <w:lang w:val="en-US"/>
              </w:rPr>
              <w:t>.</w:t>
            </w:r>
            <w:r w:rsidRPr="001F5F6D">
              <w:rPr>
                <w:rFonts w:ascii="Times New Roman" w:hAnsi="Times New Roman" w:cs="Times New Roman"/>
                <w:sz w:val="20"/>
                <w:szCs w:val="20"/>
              </w:rPr>
              <w:t>3</w:t>
            </w:r>
          </w:p>
        </w:tc>
        <w:tc>
          <w:tcPr>
            <w:tcW w:w="1701" w:type="dxa"/>
            <w:vAlign w:val="center"/>
          </w:tcPr>
          <w:p w14:paraId="53C49C56"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rPr>
              <w:t>ФСО №3 п.8з</w:t>
            </w:r>
          </w:p>
        </w:tc>
        <w:tc>
          <w:tcPr>
            <w:tcW w:w="8220" w:type="dxa"/>
            <w:gridSpan w:val="2"/>
            <w:vAlign w:val="center"/>
          </w:tcPr>
          <w:p w14:paraId="38AE705A"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sz w:val="20"/>
                <w:szCs w:val="20"/>
              </w:rPr>
              <w:t xml:space="preserve">Анализ </w:t>
            </w:r>
            <w:proofErr w:type="spellStart"/>
            <w:r w:rsidRPr="001F5F6D">
              <w:rPr>
                <w:rFonts w:ascii="Times New Roman" w:hAnsi="Times New Roman" w:cs="Times New Roman"/>
                <w:sz w:val="20"/>
                <w:szCs w:val="20"/>
              </w:rPr>
              <w:t>ценообразующих</w:t>
            </w:r>
            <w:proofErr w:type="spellEnd"/>
            <w:r w:rsidRPr="001F5F6D">
              <w:rPr>
                <w:rFonts w:ascii="Times New Roman" w:hAnsi="Times New Roman" w:cs="Times New Roman"/>
                <w:sz w:val="20"/>
                <w:szCs w:val="20"/>
              </w:rPr>
              <w:t xml:space="preserve"> факторов</w:t>
            </w:r>
          </w:p>
        </w:tc>
        <w:tc>
          <w:tcPr>
            <w:tcW w:w="1277" w:type="dxa"/>
            <w:gridSpan w:val="2"/>
          </w:tcPr>
          <w:p w14:paraId="1718EFC2"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6B050FB8" w14:textId="77777777" w:rsidR="00CA1541" w:rsidRPr="001F5F6D" w:rsidRDefault="00CA1541" w:rsidP="00CA1541">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p w14:paraId="32B2AEC2" w14:textId="77777777" w:rsidR="00943DD3" w:rsidRPr="001F5F6D" w:rsidRDefault="00943DD3" w:rsidP="00943DD3">
            <w:pPr>
              <w:spacing w:after="0"/>
              <w:rPr>
                <w:rFonts w:ascii="Times New Roman" w:hAnsi="Times New Roman" w:cs="Times New Roman"/>
                <w:sz w:val="20"/>
                <w:szCs w:val="20"/>
              </w:rPr>
            </w:pPr>
          </w:p>
        </w:tc>
      </w:tr>
      <w:tr w:rsidR="001F5F6D" w:rsidRPr="001F5F6D" w14:paraId="009B960C" w14:textId="77777777" w:rsidTr="001D0BB6">
        <w:trPr>
          <w:trHeight w:val="70"/>
        </w:trPr>
        <w:tc>
          <w:tcPr>
            <w:tcW w:w="1173" w:type="dxa"/>
            <w:shd w:val="clear" w:color="auto" w:fill="auto"/>
            <w:vAlign w:val="center"/>
          </w:tcPr>
          <w:p w14:paraId="3B1126A3" w14:textId="3CFFA30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9.4</w:t>
            </w:r>
          </w:p>
        </w:tc>
        <w:tc>
          <w:tcPr>
            <w:tcW w:w="1701" w:type="dxa"/>
            <w:shd w:val="clear" w:color="auto" w:fill="auto"/>
            <w:vAlign w:val="center"/>
          </w:tcPr>
          <w:p w14:paraId="1C040360"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п.11д (Оценка недвижимости)</w:t>
            </w:r>
          </w:p>
        </w:tc>
        <w:tc>
          <w:tcPr>
            <w:tcW w:w="8220" w:type="dxa"/>
            <w:gridSpan w:val="2"/>
            <w:shd w:val="clear" w:color="auto" w:fill="auto"/>
            <w:vAlign w:val="center"/>
          </w:tcPr>
          <w:p w14:paraId="61022A47" w14:textId="77777777" w:rsidR="00943DD3" w:rsidRPr="001F5F6D" w:rsidRDefault="00943DD3" w:rsidP="00943DD3">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sz w:val="20"/>
                <w:szCs w:val="20"/>
              </w:rPr>
              <w:t>основные выводы относительно рынка в сегментах, необходимых для оценки объекта, например динамика рынка, спрос, предложение, объем продаж, емкость рынка, мотивации покупателей и продавцов, ликвидность, колебания цен на рынке оцениваемого объекта и другие выводы</w:t>
            </w:r>
          </w:p>
        </w:tc>
        <w:tc>
          <w:tcPr>
            <w:tcW w:w="1277" w:type="dxa"/>
            <w:gridSpan w:val="2"/>
            <w:shd w:val="clear" w:color="auto" w:fill="auto"/>
          </w:tcPr>
          <w:p w14:paraId="2B1CCCAC"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7A76487A" w14:textId="77777777" w:rsidR="00CA1541" w:rsidRPr="001F5F6D" w:rsidRDefault="00CA1541" w:rsidP="00CA1541">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p w14:paraId="0AE4A506" w14:textId="77777777" w:rsidR="00943DD3" w:rsidRPr="001F5F6D" w:rsidRDefault="00943DD3" w:rsidP="00943DD3">
            <w:pPr>
              <w:autoSpaceDE w:val="0"/>
              <w:autoSpaceDN w:val="0"/>
              <w:adjustRightInd w:val="0"/>
              <w:spacing w:after="0"/>
              <w:rPr>
                <w:rFonts w:ascii="Times New Roman" w:hAnsi="Times New Roman" w:cs="Times New Roman"/>
                <w:iCs/>
                <w:sz w:val="20"/>
                <w:szCs w:val="20"/>
              </w:rPr>
            </w:pPr>
          </w:p>
        </w:tc>
      </w:tr>
      <w:tr w:rsidR="001F5F6D" w:rsidRPr="001F5F6D" w14:paraId="1880794D" w14:textId="77777777" w:rsidTr="001D0BB6">
        <w:trPr>
          <w:trHeight w:val="225"/>
        </w:trPr>
        <w:tc>
          <w:tcPr>
            <w:tcW w:w="1173" w:type="dxa"/>
            <w:vAlign w:val="center"/>
          </w:tcPr>
          <w:p w14:paraId="6BD80D0B" w14:textId="3B26781D"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10</w:t>
            </w:r>
          </w:p>
        </w:tc>
        <w:tc>
          <w:tcPr>
            <w:tcW w:w="1701" w:type="dxa"/>
            <w:vAlign w:val="center"/>
          </w:tcPr>
          <w:p w14:paraId="5A795229"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п.12 (Оценка недвижимости)</w:t>
            </w:r>
          </w:p>
        </w:tc>
        <w:tc>
          <w:tcPr>
            <w:tcW w:w="8220" w:type="dxa"/>
            <w:gridSpan w:val="2"/>
            <w:vAlign w:val="center"/>
          </w:tcPr>
          <w:p w14:paraId="7B51DB50" w14:textId="77777777" w:rsidR="00943DD3" w:rsidRPr="001F5F6D" w:rsidRDefault="00943DD3" w:rsidP="00943DD3">
            <w:pPr>
              <w:autoSpaceDE w:val="0"/>
              <w:autoSpaceDN w:val="0"/>
              <w:adjustRightInd w:val="0"/>
              <w:spacing w:after="0"/>
              <w:rPr>
                <w:rFonts w:ascii="Times New Roman" w:hAnsi="Times New Roman" w:cs="Times New Roman"/>
                <w:b/>
                <w:sz w:val="20"/>
                <w:szCs w:val="20"/>
              </w:rPr>
            </w:pPr>
            <w:r w:rsidRPr="001F5F6D">
              <w:rPr>
                <w:rFonts w:ascii="Times New Roman" w:hAnsi="Times New Roman" w:cs="Times New Roman"/>
                <w:b/>
                <w:sz w:val="20"/>
                <w:szCs w:val="20"/>
              </w:rPr>
              <w:t>Анализ наиболее эффективного использования (НЭИ)</w:t>
            </w:r>
          </w:p>
        </w:tc>
        <w:tc>
          <w:tcPr>
            <w:tcW w:w="1277" w:type="dxa"/>
            <w:gridSpan w:val="2"/>
          </w:tcPr>
          <w:p w14:paraId="0E5785E6"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4EB88984" w14:textId="4B1A719B" w:rsidR="00943DD3" w:rsidRPr="001F5F6D" w:rsidRDefault="001D0BB6" w:rsidP="00943DD3">
            <w:pPr>
              <w:spacing w:after="0"/>
              <w:rPr>
                <w:rFonts w:ascii="Times New Roman" w:hAnsi="Times New Roman" w:cs="Times New Roman"/>
                <w:sz w:val="20"/>
                <w:szCs w:val="20"/>
              </w:rPr>
            </w:pPr>
            <w:r w:rsidRPr="001F5F6D">
              <w:rPr>
                <w:rFonts w:ascii="Times New Roman" w:hAnsi="Times New Roman" w:cs="Times New Roman"/>
                <w:sz w:val="20"/>
                <w:szCs w:val="20"/>
              </w:rPr>
              <w:t>Напоминание оценщикам</w:t>
            </w:r>
          </w:p>
        </w:tc>
      </w:tr>
      <w:tr w:rsidR="001F5F6D" w:rsidRPr="001F5F6D" w14:paraId="3EA4D243" w14:textId="77777777" w:rsidTr="001D0BB6">
        <w:trPr>
          <w:trHeight w:val="70"/>
        </w:trPr>
        <w:tc>
          <w:tcPr>
            <w:tcW w:w="1173" w:type="dxa"/>
            <w:shd w:val="clear" w:color="auto" w:fill="auto"/>
            <w:vAlign w:val="center"/>
          </w:tcPr>
          <w:p w14:paraId="13BA4B7A" w14:textId="5A98D8D1"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10.1</w:t>
            </w:r>
          </w:p>
        </w:tc>
        <w:tc>
          <w:tcPr>
            <w:tcW w:w="1701" w:type="dxa"/>
            <w:shd w:val="clear" w:color="auto" w:fill="auto"/>
            <w:vAlign w:val="center"/>
          </w:tcPr>
          <w:p w14:paraId="6CEE4C40"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п.13 (Оценка недвижимости)</w:t>
            </w:r>
          </w:p>
        </w:tc>
        <w:tc>
          <w:tcPr>
            <w:tcW w:w="8220" w:type="dxa"/>
            <w:gridSpan w:val="2"/>
            <w:shd w:val="clear" w:color="auto" w:fill="auto"/>
            <w:vAlign w:val="center"/>
          </w:tcPr>
          <w:p w14:paraId="0CF037A7" w14:textId="77777777" w:rsidR="00943DD3" w:rsidRPr="001F5F6D" w:rsidRDefault="00943DD3" w:rsidP="00943DD3">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sz w:val="20"/>
                <w:szCs w:val="20"/>
              </w:rPr>
              <w:t>Рассмотрение критериев НЭИ: максимизация продуктивности (соответствует ее наибольшей стоимости), физически возможно, юридически разрешено (на дату определения стоимости объекта оценки) и финансово оправдано</w:t>
            </w:r>
          </w:p>
        </w:tc>
        <w:tc>
          <w:tcPr>
            <w:tcW w:w="1277" w:type="dxa"/>
            <w:gridSpan w:val="2"/>
            <w:shd w:val="clear" w:color="auto" w:fill="auto"/>
          </w:tcPr>
          <w:p w14:paraId="7693B3A4"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1B5FA0B4" w14:textId="77777777" w:rsidR="00943DD3" w:rsidRPr="001F5F6D" w:rsidRDefault="00943DD3" w:rsidP="00943DD3">
            <w:pPr>
              <w:autoSpaceDE w:val="0"/>
              <w:autoSpaceDN w:val="0"/>
              <w:adjustRightInd w:val="0"/>
              <w:spacing w:after="0"/>
              <w:rPr>
                <w:rFonts w:ascii="Times New Roman" w:hAnsi="Times New Roman" w:cs="Times New Roman"/>
                <w:iCs/>
                <w:sz w:val="20"/>
                <w:szCs w:val="20"/>
              </w:rPr>
            </w:pPr>
          </w:p>
        </w:tc>
      </w:tr>
      <w:tr w:rsidR="001F5F6D" w:rsidRPr="001F5F6D" w14:paraId="258E54EB" w14:textId="77777777" w:rsidTr="001D0BB6">
        <w:trPr>
          <w:trHeight w:val="70"/>
        </w:trPr>
        <w:tc>
          <w:tcPr>
            <w:tcW w:w="1173" w:type="dxa"/>
            <w:shd w:val="clear" w:color="auto" w:fill="auto"/>
            <w:vAlign w:val="center"/>
          </w:tcPr>
          <w:p w14:paraId="54232902" w14:textId="2CAF29BE"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10.2</w:t>
            </w:r>
          </w:p>
        </w:tc>
        <w:tc>
          <w:tcPr>
            <w:tcW w:w="1701" w:type="dxa"/>
            <w:shd w:val="clear" w:color="auto" w:fill="auto"/>
            <w:vAlign w:val="center"/>
          </w:tcPr>
          <w:p w14:paraId="63E9154E"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п.14 (Оценка недвижимости)</w:t>
            </w:r>
          </w:p>
        </w:tc>
        <w:tc>
          <w:tcPr>
            <w:tcW w:w="8220" w:type="dxa"/>
            <w:gridSpan w:val="2"/>
            <w:shd w:val="clear" w:color="auto" w:fill="auto"/>
            <w:vAlign w:val="center"/>
          </w:tcPr>
          <w:p w14:paraId="7FE33A88" w14:textId="77777777" w:rsidR="00943DD3" w:rsidRPr="001F5F6D" w:rsidRDefault="00943DD3" w:rsidP="00943DD3">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sz w:val="20"/>
                <w:szCs w:val="20"/>
              </w:rPr>
              <w:t>Рассмотрение альтернативного и фактического использований</w:t>
            </w:r>
          </w:p>
        </w:tc>
        <w:tc>
          <w:tcPr>
            <w:tcW w:w="1277" w:type="dxa"/>
            <w:gridSpan w:val="2"/>
            <w:shd w:val="clear" w:color="auto" w:fill="auto"/>
          </w:tcPr>
          <w:p w14:paraId="4B497482"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5C0777DE" w14:textId="77777777" w:rsidR="00943DD3" w:rsidRPr="001F5F6D" w:rsidRDefault="00943DD3" w:rsidP="00943DD3">
            <w:pPr>
              <w:spacing w:after="0"/>
              <w:rPr>
                <w:rFonts w:ascii="Times New Roman" w:hAnsi="Times New Roman" w:cs="Times New Roman"/>
                <w:sz w:val="20"/>
                <w:szCs w:val="20"/>
              </w:rPr>
            </w:pPr>
          </w:p>
        </w:tc>
      </w:tr>
      <w:tr w:rsidR="001F5F6D" w:rsidRPr="001F5F6D" w14:paraId="456E8C08" w14:textId="77777777" w:rsidTr="001D0BB6">
        <w:trPr>
          <w:trHeight w:val="70"/>
        </w:trPr>
        <w:tc>
          <w:tcPr>
            <w:tcW w:w="1173" w:type="dxa"/>
            <w:shd w:val="clear" w:color="auto" w:fill="auto"/>
            <w:vAlign w:val="center"/>
          </w:tcPr>
          <w:p w14:paraId="605C89F8" w14:textId="18EC8DAD"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10.3</w:t>
            </w:r>
          </w:p>
        </w:tc>
        <w:tc>
          <w:tcPr>
            <w:tcW w:w="1701" w:type="dxa"/>
            <w:shd w:val="clear" w:color="auto" w:fill="auto"/>
            <w:vAlign w:val="center"/>
          </w:tcPr>
          <w:p w14:paraId="5925DDB0"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(Оценка недвижимости)</w:t>
            </w:r>
          </w:p>
        </w:tc>
        <w:tc>
          <w:tcPr>
            <w:tcW w:w="8220" w:type="dxa"/>
            <w:gridSpan w:val="2"/>
            <w:shd w:val="clear" w:color="auto" w:fill="auto"/>
            <w:vAlign w:val="center"/>
          </w:tcPr>
          <w:p w14:paraId="1CB686AD" w14:textId="77777777" w:rsidR="00943DD3" w:rsidRPr="001F5F6D" w:rsidRDefault="00943DD3" w:rsidP="00943DD3">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sz w:val="20"/>
                <w:szCs w:val="20"/>
              </w:rPr>
              <w:t>Порядок определения НЭИ</w:t>
            </w:r>
          </w:p>
        </w:tc>
        <w:tc>
          <w:tcPr>
            <w:tcW w:w="1277" w:type="dxa"/>
            <w:gridSpan w:val="2"/>
            <w:shd w:val="clear" w:color="auto" w:fill="auto"/>
          </w:tcPr>
          <w:p w14:paraId="2159573E"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7B74A86E" w14:textId="77777777" w:rsidR="00943DD3" w:rsidRPr="001F5F6D" w:rsidRDefault="00943DD3" w:rsidP="00943DD3">
            <w:pPr>
              <w:autoSpaceDE w:val="0"/>
              <w:autoSpaceDN w:val="0"/>
              <w:adjustRightInd w:val="0"/>
              <w:spacing w:after="0"/>
              <w:rPr>
                <w:rFonts w:ascii="Times New Roman" w:hAnsi="Times New Roman" w:cs="Times New Roman"/>
                <w:iCs/>
                <w:sz w:val="20"/>
                <w:szCs w:val="20"/>
              </w:rPr>
            </w:pPr>
          </w:p>
        </w:tc>
      </w:tr>
      <w:tr w:rsidR="001F5F6D" w:rsidRPr="001F5F6D" w14:paraId="5C54E090" w14:textId="77777777" w:rsidTr="001D0BB6">
        <w:trPr>
          <w:trHeight w:val="70"/>
        </w:trPr>
        <w:tc>
          <w:tcPr>
            <w:tcW w:w="1173" w:type="dxa"/>
            <w:shd w:val="clear" w:color="auto" w:fill="auto"/>
            <w:vAlign w:val="center"/>
          </w:tcPr>
          <w:p w14:paraId="3CFEE35A" w14:textId="1E1C66A9"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10.3.1</w:t>
            </w:r>
          </w:p>
        </w:tc>
        <w:tc>
          <w:tcPr>
            <w:tcW w:w="1701" w:type="dxa"/>
            <w:shd w:val="clear" w:color="auto" w:fill="auto"/>
            <w:vAlign w:val="center"/>
          </w:tcPr>
          <w:p w14:paraId="1964C25F"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п.16 (Оценка недвижимости)</w:t>
            </w:r>
          </w:p>
        </w:tc>
        <w:tc>
          <w:tcPr>
            <w:tcW w:w="8220" w:type="dxa"/>
            <w:gridSpan w:val="2"/>
            <w:shd w:val="clear" w:color="auto" w:fill="auto"/>
            <w:vAlign w:val="center"/>
          </w:tcPr>
          <w:p w14:paraId="498185B6" w14:textId="77777777" w:rsidR="00943DD3" w:rsidRPr="001F5F6D" w:rsidRDefault="00943DD3" w:rsidP="00943DD3">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sz w:val="20"/>
                <w:szCs w:val="20"/>
              </w:rPr>
              <w:t>Для объектов оценки, включающих в себя земельный участок и объекты капитального строительства: определение НЭИ с учетом имеющихся объектов капитального строительства</w:t>
            </w:r>
          </w:p>
        </w:tc>
        <w:tc>
          <w:tcPr>
            <w:tcW w:w="1277" w:type="dxa"/>
            <w:gridSpan w:val="2"/>
            <w:shd w:val="clear" w:color="auto" w:fill="auto"/>
          </w:tcPr>
          <w:p w14:paraId="08F370BC"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7E38990F" w14:textId="77777777" w:rsidR="00943DD3" w:rsidRPr="001F5F6D" w:rsidRDefault="00943DD3" w:rsidP="00943DD3">
            <w:pPr>
              <w:autoSpaceDE w:val="0"/>
              <w:autoSpaceDN w:val="0"/>
              <w:adjustRightInd w:val="0"/>
              <w:spacing w:after="0"/>
              <w:rPr>
                <w:rFonts w:ascii="Times New Roman" w:hAnsi="Times New Roman" w:cs="Times New Roman"/>
                <w:iCs/>
                <w:sz w:val="20"/>
                <w:szCs w:val="20"/>
              </w:rPr>
            </w:pPr>
          </w:p>
        </w:tc>
      </w:tr>
      <w:tr w:rsidR="001F5F6D" w:rsidRPr="001F5F6D" w14:paraId="2E565AED" w14:textId="77777777" w:rsidTr="001D0BB6">
        <w:trPr>
          <w:trHeight w:val="70"/>
        </w:trPr>
        <w:tc>
          <w:tcPr>
            <w:tcW w:w="1173" w:type="dxa"/>
            <w:shd w:val="clear" w:color="auto" w:fill="auto"/>
            <w:vAlign w:val="center"/>
          </w:tcPr>
          <w:p w14:paraId="3F37E7ED" w14:textId="55B57B91"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10.3.1.1</w:t>
            </w:r>
          </w:p>
        </w:tc>
        <w:tc>
          <w:tcPr>
            <w:tcW w:w="1701" w:type="dxa"/>
            <w:shd w:val="clear" w:color="auto" w:fill="auto"/>
            <w:vAlign w:val="center"/>
          </w:tcPr>
          <w:p w14:paraId="5EC9535A"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п.16 (Оценка недвижимости)</w:t>
            </w:r>
          </w:p>
        </w:tc>
        <w:tc>
          <w:tcPr>
            <w:tcW w:w="8220" w:type="dxa"/>
            <w:gridSpan w:val="2"/>
            <w:shd w:val="clear" w:color="auto" w:fill="auto"/>
            <w:vAlign w:val="center"/>
          </w:tcPr>
          <w:p w14:paraId="6C8F7EE1"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путем проведения необходимых для этого вычислений</w:t>
            </w:r>
          </w:p>
        </w:tc>
        <w:tc>
          <w:tcPr>
            <w:tcW w:w="1277" w:type="dxa"/>
            <w:gridSpan w:val="2"/>
            <w:shd w:val="clear" w:color="auto" w:fill="auto"/>
          </w:tcPr>
          <w:p w14:paraId="5803801D"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1956B47A" w14:textId="77777777" w:rsidR="00943DD3" w:rsidRPr="001F5F6D" w:rsidRDefault="00943DD3" w:rsidP="00943DD3">
            <w:pPr>
              <w:autoSpaceDE w:val="0"/>
              <w:autoSpaceDN w:val="0"/>
              <w:adjustRightInd w:val="0"/>
              <w:spacing w:after="0"/>
              <w:rPr>
                <w:rFonts w:ascii="Times New Roman" w:hAnsi="Times New Roman" w:cs="Times New Roman"/>
                <w:iCs/>
                <w:sz w:val="20"/>
                <w:szCs w:val="20"/>
              </w:rPr>
            </w:pPr>
          </w:p>
        </w:tc>
      </w:tr>
      <w:tr w:rsidR="001F5F6D" w:rsidRPr="001F5F6D" w14:paraId="6315C304" w14:textId="77777777" w:rsidTr="001D0BB6">
        <w:trPr>
          <w:trHeight w:val="70"/>
        </w:trPr>
        <w:tc>
          <w:tcPr>
            <w:tcW w:w="1173" w:type="dxa"/>
            <w:shd w:val="clear" w:color="auto" w:fill="auto"/>
            <w:vAlign w:val="center"/>
          </w:tcPr>
          <w:p w14:paraId="41EB0F30" w14:textId="25DDC62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lastRenderedPageBreak/>
              <w:t>10.3.1.2</w:t>
            </w:r>
          </w:p>
        </w:tc>
        <w:tc>
          <w:tcPr>
            <w:tcW w:w="1701" w:type="dxa"/>
            <w:shd w:val="clear" w:color="auto" w:fill="auto"/>
            <w:vAlign w:val="center"/>
          </w:tcPr>
          <w:p w14:paraId="71B27D26"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п.16 (Оценка недвижимости)</w:t>
            </w:r>
          </w:p>
        </w:tc>
        <w:tc>
          <w:tcPr>
            <w:tcW w:w="8220" w:type="dxa"/>
            <w:gridSpan w:val="2"/>
            <w:shd w:val="clear" w:color="auto" w:fill="auto"/>
            <w:vAlign w:val="center"/>
          </w:tcPr>
          <w:p w14:paraId="67781D67"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либо без них, если представлены обоснования, не требующие расчетов</w:t>
            </w:r>
          </w:p>
        </w:tc>
        <w:tc>
          <w:tcPr>
            <w:tcW w:w="1277" w:type="dxa"/>
            <w:gridSpan w:val="2"/>
            <w:shd w:val="clear" w:color="auto" w:fill="auto"/>
          </w:tcPr>
          <w:p w14:paraId="060CE957"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386057D1" w14:textId="77777777" w:rsidR="00943DD3" w:rsidRPr="001F5F6D" w:rsidRDefault="00943DD3" w:rsidP="00943DD3">
            <w:pPr>
              <w:autoSpaceDE w:val="0"/>
              <w:autoSpaceDN w:val="0"/>
              <w:adjustRightInd w:val="0"/>
              <w:spacing w:after="0"/>
              <w:rPr>
                <w:rFonts w:ascii="Times New Roman" w:hAnsi="Times New Roman" w:cs="Times New Roman"/>
                <w:iCs/>
                <w:sz w:val="20"/>
                <w:szCs w:val="20"/>
              </w:rPr>
            </w:pPr>
          </w:p>
        </w:tc>
      </w:tr>
      <w:tr w:rsidR="001F5F6D" w:rsidRPr="001F5F6D" w14:paraId="743929A9" w14:textId="77777777" w:rsidTr="001D0BB6">
        <w:trPr>
          <w:trHeight w:val="70"/>
        </w:trPr>
        <w:tc>
          <w:tcPr>
            <w:tcW w:w="1173" w:type="dxa"/>
            <w:shd w:val="clear" w:color="auto" w:fill="auto"/>
            <w:vAlign w:val="center"/>
          </w:tcPr>
          <w:p w14:paraId="54E76557" w14:textId="63790D9A"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10.3.2</w:t>
            </w:r>
          </w:p>
        </w:tc>
        <w:tc>
          <w:tcPr>
            <w:tcW w:w="1701" w:type="dxa"/>
            <w:shd w:val="clear" w:color="auto" w:fill="auto"/>
            <w:vAlign w:val="center"/>
          </w:tcPr>
          <w:p w14:paraId="4C27A23B"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п.16 (Оценка недвижимости)</w:t>
            </w:r>
          </w:p>
        </w:tc>
        <w:tc>
          <w:tcPr>
            <w:tcW w:w="8220" w:type="dxa"/>
            <w:gridSpan w:val="2"/>
            <w:shd w:val="clear" w:color="auto" w:fill="auto"/>
            <w:vAlign w:val="center"/>
          </w:tcPr>
          <w:p w14:paraId="2787934B" w14:textId="77777777" w:rsidR="00943DD3" w:rsidRPr="001F5F6D" w:rsidRDefault="00943DD3" w:rsidP="00943DD3">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sz w:val="20"/>
                <w:szCs w:val="20"/>
              </w:rPr>
              <w:t>Проведение анализа НЭИ по объемно-планировочным и конструктивным решениям</w:t>
            </w:r>
          </w:p>
        </w:tc>
        <w:tc>
          <w:tcPr>
            <w:tcW w:w="1277" w:type="dxa"/>
            <w:gridSpan w:val="2"/>
            <w:shd w:val="clear" w:color="auto" w:fill="auto"/>
          </w:tcPr>
          <w:p w14:paraId="172A6044"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4FBBD723" w14:textId="77777777" w:rsidR="00943DD3" w:rsidRPr="001F5F6D" w:rsidRDefault="00943DD3" w:rsidP="00943DD3">
            <w:pPr>
              <w:autoSpaceDE w:val="0"/>
              <w:autoSpaceDN w:val="0"/>
              <w:adjustRightInd w:val="0"/>
              <w:spacing w:after="0"/>
              <w:rPr>
                <w:rFonts w:ascii="Times New Roman" w:hAnsi="Times New Roman" w:cs="Times New Roman"/>
                <w:iCs/>
                <w:sz w:val="20"/>
                <w:szCs w:val="20"/>
              </w:rPr>
            </w:pPr>
          </w:p>
        </w:tc>
      </w:tr>
      <w:tr w:rsidR="001F5F6D" w:rsidRPr="001F5F6D" w14:paraId="06A10B78" w14:textId="77777777" w:rsidTr="001D0BB6">
        <w:trPr>
          <w:trHeight w:val="70"/>
        </w:trPr>
        <w:tc>
          <w:tcPr>
            <w:tcW w:w="1173" w:type="dxa"/>
            <w:shd w:val="clear" w:color="auto" w:fill="auto"/>
            <w:vAlign w:val="center"/>
          </w:tcPr>
          <w:p w14:paraId="50003154" w14:textId="792C91A0"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10.3.3</w:t>
            </w:r>
          </w:p>
        </w:tc>
        <w:tc>
          <w:tcPr>
            <w:tcW w:w="1701" w:type="dxa"/>
            <w:shd w:val="clear" w:color="auto" w:fill="auto"/>
            <w:vAlign w:val="center"/>
          </w:tcPr>
          <w:p w14:paraId="327143F3"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п.17 (Оценка недвижимости)</w:t>
            </w:r>
          </w:p>
        </w:tc>
        <w:tc>
          <w:tcPr>
            <w:tcW w:w="8220" w:type="dxa"/>
            <w:gridSpan w:val="2"/>
            <w:shd w:val="clear" w:color="auto" w:fill="auto"/>
            <w:vAlign w:val="center"/>
          </w:tcPr>
          <w:p w14:paraId="3E48925A" w14:textId="77777777" w:rsidR="00943DD3" w:rsidRPr="001F5F6D" w:rsidRDefault="00943DD3" w:rsidP="00943DD3">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sz w:val="20"/>
                <w:szCs w:val="20"/>
              </w:rPr>
              <w:t>Для встроенных жилых и нежилых помещений: проведение анализа НЭИ частей объекта с учетом фактического использования других частей этого объекта</w:t>
            </w:r>
          </w:p>
        </w:tc>
        <w:tc>
          <w:tcPr>
            <w:tcW w:w="1277" w:type="dxa"/>
            <w:gridSpan w:val="2"/>
            <w:shd w:val="clear" w:color="auto" w:fill="auto"/>
          </w:tcPr>
          <w:p w14:paraId="01234EB5"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428F1839" w14:textId="77777777" w:rsidR="00943DD3" w:rsidRPr="001F5F6D" w:rsidRDefault="00943DD3" w:rsidP="00943DD3">
            <w:pPr>
              <w:spacing w:after="0"/>
              <w:rPr>
                <w:rFonts w:ascii="Times New Roman" w:hAnsi="Times New Roman" w:cs="Times New Roman"/>
                <w:sz w:val="20"/>
                <w:szCs w:val="20"/>
              </w:rPr>
            </w:pPr>
          </w:p>
        </w:tc>
      </w:tr>
      <w:tr w:rsidR="001F5F6D" w:rsidRPr="001F5F6D" w14:paraId="4AB80BCB" w14:textId="77777777" w:rsidTr="001D0BB6">
        <w:trPr>
          <w:trHeight w:val="70"/>
        </w:trPr>
        <w:tc>
          <w:tcPr>
            <w:tcW w:w="1173" w:type="dxa"/>
            <w:shd w:val="clear" w:color="auto" w:fill="auto"/>
            <w:vAlign w:val="center"/>
          </w:tcPr>
          <w:p w14:paraId="6B41A17B" w14:textId="2F7B2A28"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10.3.4</w:t>
            </w:r>
          </w:p>
        </w:tc>
        <w:tc>
          <w:tcPr>
            <w:tcW w:w="1701" w:type="dxa"/>
            <w:shd w:val="clear" w:color="auto" w:fill="auto"/>
            <w:vAlign w:val="center"/>
          </w:tcPr>
          <w:p w14:paraId="4FDCCFF0"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п.18 (Оценка недвижимости)</w:t>
            </w:r>
          </w:p>
        </w:tc>
        <w:tc>
          <w:tcPr>
            <w:tcW w:w="8220" w:type="dxa"/>
            <w:gridSpan w:val="2"/>
            <w:shd w:val="clear" w:color="auto" w:fill="auto"/>
            <w:vAlign w:val="center"/>
          </w:tcPr>
          <w:p w14:paraId="65220586" w14:textId="77777777" w:rsidR="00943DD3" w:rsidRPr="001F5F6D" w:rsidRDefault="00943DD3" w:rsidP="00943DD3">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sz w:val="20"/>
                <w:szCs w:val="20"/>
              </w:rPr>
              <w:t>Для части реконструируемого или подлежащего реконструкции объекта: проведение анализа НЭИ с учетом наиболее эффективного использования всего реконструируемого объекта</w:t>
            </w:r>
          </w:p>
        </w:tc>
        <w:tc>
          <w:tcPr>
            <w:tcW w:w="1277" w:type="dxa"/>
            <w:gridSpan w:val="2"/>
            <w:shd w:val="clear" w:color="auto" w:fill="auto"/>
          </w:tcPr>
          <w:p w14:paraId="653ACFA0"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1C3C2730" w14:textId="77777777" w:rsidR="00943DD3" w:rsidRPr="001F5F6D" w:rsidRDefault="00943DD3" w:rsidP="00943DD3">
            <w:pPr>
              <w:autoSpaceDE w:val="0"/>
              <w:autoSpaceDN w:val="0"/>
              <w:adjustRightInd w:val="0"/>
              <w:spacing w:after="0"/>
              <w:rPr>
                <w:rFonts w:ascii="Times New Roman" w:hAnsi="Times New Roman" w:cs="Times New Roman"/>
                <w:iCs/>
                <w:sz w:val="20"/>
                <w:szCs w:val="20"/>
              </w:rPr>
            </w:pPr>
          </w:p>
        </w:tc>
      </w:tr>
      <w:tr w:rsidR="001F5F6D" w:rsidRPr="001F5F6D" w14:paraId="4FD76D9A" w14:textId="77777777" w:rsidTr="001D0BB6">
        <w:trPr>
          <w:trHeight w:val="70"/>
        </w:trPr>
        <w:tc>
          <w:tcPr>
            <w:tcW w:w="1173" w:type="dxa"/>
            <w:shd w:val="clear" w:color="auto" w:fill="auto"/>
            <w:vAlign w:val="center"/>
          </w:tcPr>
          <w:p w14:paraId="11A93CCC" w14:textId="4724326B"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10.3.5</w:t>
            </w:r>
          </w:p>
        </w:tc>
        <w:tc>
          <w:tcPr>
            <w:tcW w:w="1701" w:type="dxa"/>
            <w:shd w:val="clear" w:color="auto" w:fill="auto"/>
            <w:vAlign w:val="center"/>
          </w:tcPr>
          <w:p w14:paraId="248E0D9E"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п.19 (Оценка недвижимости)</w:t>
            </w:r>
          </w:p>
        </w:tc>
        <w:tc>
          <w:tcPr>
            <w:tcW w:w="8220" w:type="dxa"/>
            <w:gridSpan w:val="2"/>
            <w:shd w:val="clear" w:color="auto" w:fill="auto"/>
            <w:vAlign w:val="center"/>
          </w:tcPr>
          <w:p w14:paraId="78AD2004" w14:textId="77777777" w:rsidR="00943DD3" w:rsidRPr="001F5F6D" w:rsidRDefault="00943DD3" w:rsidP="00943DD3">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sz w:val="20"/>
                <w:szCs w:val="20"/>
              </w:rPr>
              <w:t>Учет возможности отличия НЭИ объекта, оцениваемого в отдельности, от его НЭИ в составе оцениваемого комплекса объектов.</w:t>
            </w:r>
          </w:p>
        </w:tc>
        <w:tc>
          <w:tcPr>
            <w:tcW w:w="1277" w:type="dxa"/>
            <w:gridSpan w:val="2"/>
            <w:shd w:val="clear" w:color="auto" w:fill="auto"/>
          </w:tcPr>
          <w:p w14:paraId="24B22D72"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628628C8" w14:textId="77777777" w:rsidR="00943DD3" w:rsidRPr="001F5F6D" w:rsidRDefault="00943DD3" w:rsidP="00943DD3">
            <w:pPr>
              <w:spacing w:after="0"/>
              <w:rPr>
                <w:rFonts w:ascii="Times New Roman" w:hAnsi="Times New Roman" w:cs="Times New Roman"/>
                <w:sz w:val="20"/>
                <w:szCs w:val="20"/>
              </w:rPr>
            </w:pPr>
          </w:p>
        </w:tc>
      </w:tr>
      <w:tr w:rsidR="001F5F6D" w:rsidRPr="001F5F6D" w14:paraId="430E35C7" w14:textId="77777777" w:rsidTr="001D0BB6">
        <w:trPr>
          <w:trHeight w:val="70"/>
        </w:trPr>
        <w:tc>
          <w:tcPr>
            <w:tcW w:w="1173" w:type="dxa"/>
            <w:shd w:val="clear" w:color="auto" w:fill="auto"/>
            <w:vAlign w:val="center"/>
          </w:tcPr>
          <w:p w14:paraId="16948AD5" w14:textId="214DCADE"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10.3.6</w:t>
            </w:r>
          </w:p>
        </w:tc>
        <w:tc>
          <w:tcPr>
            <w:tcW w:w="1701" w:type="dxa"/>
            <w:shd w:val="clear" w:color="auto" w:fill="auto"/>
            <w:vAlign w:val="center"/>
          </w:tcPr>
          <w:p w14:paraId="5B9ED7B5"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п.20 (Оценка недвижимости)</w:t>
            </w:r>
          </w:p>
        </w:tc>
        <w:tc>
          <w:tcPr>
            <w:tcW w:w="8220" w:type="dxa"/>
            <w:gridSpan w:val="2"/>
            <w:shd w:val="clear" w:color="auto" w:fill="auto"/>
            <w:vAlign w:val="center"/>
          </w:tcPr>
          <w:p w14:paraId="77C61BC8" w14:textId="77777777" w:rsidR="00943DD3" w:rsidRPr="001F5F6D" w:rsidRDefault="00943DD3" w:rsidP="00943DD3">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sz w:val="20"/>
                <w:szCs w:val="20"/>
              </w:rPr>
              <w:t xml:space="preserve">Для внесения рыночной стоимости застроенного земельного участка или </w:t>
            </w:r>
            <w:proofErr w:type="spellStart"/>
            <w:r w:rsidRPr="001F5F6D">
              <w:rPr>
                <w:rFonts w:ascii="Times New Roman" w:hAnsi="Times New Roman" w:cs="Times New Roman"/>
                <w:sz w:val="20"/>
                <w:szCs w:val="20"/>
              </w:rPr>
              <w:t>ОКСа</w:t>
            </w:r>
            <w:proofErr w:type="spellEnd"/>
            <w:r w:rsidRPr="001F5F6D">
              <w:rPr>
                <w:rFonts w:ascii="Times New Roman" w:hAnsi="Times New Roman" w:cs="Times New Roman"/>
                <w:sz w:val="20"/>
                <w:szCs w:val="20"/>
              </w:rPr>
              <w:t xml:space="preserve"> в государственный кадастр недвижимости:</w:t>
            </w:r>
          </w:p>
        </w:tc>
        <w:tc>
          <w:tcPr>
            <w:tcW w:w="1277" w:type="dxa"/>
            <w:gridSpan w:val="2"/>
            <w:shd w:val="clear" w:color="auto" w:fill="auto"/>
          </w:tcPr>
          <w:p w14:paraId="0624D07B"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4D5EA5DF" w14:textId="77777777" w:rsidR="00943DD3" w:rsidRPr="001F5F6D" w:rsidRDefault="00943DD3" w:rsidP="00943DD3">
            <w:pPr>
              <w:autoSpaceDE w:val="0"/>
              <w:autoSpaceDN w:val="0"/>
              <w:adjustRightInd w:val="0"/>
              <w:spacing w:after="0"/>
              <w:rPr>
                <w:rFonts w:ascii="Times New Roman" w:hAnsi="Times New Roman" w:cs="Times New Roman"/>
                <w:iCs/>
                <w:sz w:val="20"/>
                <w:szCs w:val="20"/>
              </w:rPr>
            </w:pPr>
          </w:p>
        </w:tc>
      </w:tr>
      <w:tr w:rsidR="001F5F6D" w:rsidRPr="001F5F6D" w14:paraId="696B1445" w14:textId="77777777" w:rsidTr="001D0BB6">
        <w:trPr>
          <w:trHeight w:val="70"/>
        </w:trPr>
        <w:tc>
          <w:tcPr>
            <w:tcW w:w="1173" w:type="dxa"/>
            <w:shd w:val="clear" w:color="auto" w:fill="auto"/>
            <w:vAlign w:val="center"/>
          </w:tcPr>
          <w:p w14:paraId="1331DE00" w14:textId="1B1A4926"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10.3.6.1</w:t>
            </w:r>
          </w:p>
        </w:tc>
        <w:tc>
          <w:tcPr>
            <w:tcW w:w="1701" w:type="dxa"/>
            <w:shd w:val="clear" w:color="auto" w:fill="auto"/>
            <w:vAlign w:val="center"/>
          </w:tcPr>
          <w:p w14:paraId="7B1E5D25"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п.20 (Оценка недвижимости)</w:t>
            </w:r>
          </w:p>
        </w:tc>
        <w:tc>
          <w:tcPr>
            <w:tcW w:w="8220" w:type="dxa"/>
            <w:gridSpan w:val="2"/>
            <w:shd w:val="clear" w:color="auto" w:fill="auto"/>
            <w:vAlign w:val="center"/>
          </w:tcPr>
          <w:p w14:paraId="56E848A7" w14:textId="77777777" w:rsidR="00943DD3" w:rsidRPr="001F5F6D" w:rsidRDefault="00943DD3" w:rsidP="00943DD3">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sz w:val="20"/>
                <w:szCs w:val="20"/>
              </w:rPr>
              <w:t>проведение анализа НЭИ застроенного земельного участка как незастроенного, в соответствии с видом его фактического использования</w:t>
            </w:r>
          </w:p>
        </w:tc>
        <w:tc>
          <w:tcPr>
            <w:tcW w:w="1277" w:type="dxa"/>
            <w:gridSpan w:val="2"/>
            <w:shd w:val="clear" w:color="auto" w:fill="auto"/>
          </w:tcPr>
          <w:p w14:paraId="28382462"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0CD884CB" w14:textId="77777777" w:rsidR="00943DD3" w:rsidRPr="001F5F6D" w:rsidRDefault="00943DD3" w:rsidP="00943DD3">
            <w:pPr>
              <w:autoSpaceDE w:val="0"/>
              <w:autoSpaceDN w:val="0"/>
              <w:adjustRightInd w:val="0"/>
              <w:spacing w:after="0"/>
              <w:rPr>
                <w:rFonts w:ascii="Times New Roman" w:hAnsi="Times New Roman" w:cs="Times New Roman"/>
                <w:iCs/>
                <w:sz w:val="20"/>
                <w:szCs w:val="20"/>
              </w:rPr>
            </w:pPr>
          </w:p>
        </w:tc>
      </w:tr>
      <w:tr w:rsidR="001F5F6D" w:rsidRPr="001F5F6D" w14:paraId="1AA5BAFA" w14:textId="77777777" w:rsidTr="001D0BB6">
        <w:trPr>
          <w:trHeight w:val="70"/>
        </w:trPr>
        <w:tc>
          <w:tcPr>
            <w:tcW w:w="1173" w:type="dxa"/>
            <w:shd w:val="clear" w:color="auto" w:fill="auto"/>
            <w:vAlign w:val="center"/>
          </w:tcPr>
          <w:p w14:paraId="4BF58191" w14:textId="54046A0A"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10.3.6.2</w:t>
            </w:r>
          </w:p>
        </w:tc>
        <w:tc>
          <w:tcPr>
            <w:tcW w:w="1701" w:type="dxa"/>
            <w:shd w:val="clear" w:color="auto" w:fill="auto"/>
            <w:vAlign w:val="center"/>
          </w:tcPr>
          <w:p w14:paraId="24788419"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п.20 (Оценка недвижимости)</w:t>
            </w:r>
          </w:p>
        </w:tc>
        <w:tc>
          <w:tcPr>
            <w:tcW w:w="8220" w:type="dxa"/>
            <w:gridSpan w:val="2"/>
            <w:shd w:val="clear" w:color="auto" w:fill="auto"/>
            <w:vAlign w:val="center"/>
          </w:tcPr>
          <w:p w14:paraId="3E70868D" w14:textId="77777777" w:rsidR="00943DD3" w:rsidRPr="001F5F6D" w:rsidRDefault="00943DD3" w:rsidP="00943DD3">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sz w:val="20"/>
                <w:szCs w:val="20"/>
              </w:rPr>
              <w:t>проведение анализа НЭИ исходя из вида фактического использования оцениваемого объекта</w:t>
            </w:r>
          </w:p>
        </w:tc>
        <w:tc>
          <w:tcPr>
            <w:tcW w:w="1277" w:type="dxa"/>
            <w:gridSpan w:val="2"/>
            <w:shd w:val="clear" w:color="auto" w:fill="auto"/>
          </w:tcPr>
          <w:p w14:paraId="7DE6B665"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16F04578" w14:textId="77777777" w:rsidR="00943DD3" w:rsidRPr="001F5F6D" w:rsidRDefault="00943DD3" w:rsidP="00943DD3">
            <w:pPr>
              <w:autoSpaceDE w:val="0"/>
              <w:autoSpaceDN w:val="0"/>
              <w:adjustRightInd w:val="0"/>
              <w:spacing w:after="0"/>
              <w:rPr>
                <w:rFonts w:ascii="Times New Roman" w:hAnsi="Times New Roman" w:cs="Times New Roman"/>
                <w:iCs/>
                <w:sz w:val="20"/>
                <w:szCs w:val="20"/>
              </w:rPr>
            </w:pPr>
          </w:p>
        </w:tc>
      </w:tr>
      <w:tr w:rsidR="001F5F6D" w:rsidRPr="001F5F6D" w14:paraId="61E85F80" w14:textId="77777777" w:rsidTr="001D0BB6">
        <w:trPr>
          <w:trHeight w:val="70"/>
        </w:trPr>
        <w:tc>
          <w:tcPr>
            <w:tcW w:w="1173" w:type="dxa"/>
            <w:shd w:val="clear" w:color="auto" w:fill="auto"/>
            <w:vAlign w:val="center"/>
          </w:tcPr>
          <w:p w14:paraId="6302CD01" w14:textId="6371FE0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10.3.7</w:t>
            </w:r>
          </w:p>
        </w:tc>
        <w:tc>
          <w:tcPr>
            <w:tcW w:w="1701" w:type="dxa"/>
            <w:shd w:val="clear" w:color="auto" w:fill="auto"/>
            <w:vAlign w:val="center"/>
          </w:tcPr>
          <w:p w14:paraId="7D7F8470"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п.21 (Оценка недвижимости)</w:t>
            </w:r>
          </w:p>
        </w:tc>
        <w:tc>
          <w:tcPr>
            <w:tcW w:w="8220" w:type="dxa"/>
            <w:gridSpan w:val="2"/>
            <w:shd w:val="clear" w:color="auto" w:fill="auto"/>
            <w:vAlign w:val="center"/>
          </w:tcPr>
          <w:p w14:paraId="2008BE2A" w14:textId="77777777" w:rsidR="00943DD3" w:rsidRPr="001F5F6D" w:rsidRDefault="00943DD3" w:rsidP="00943DD3">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sz w:val="20"/>
                <w:szCs w:val="20"/>
              </w:rPr>
              <w:t>Для сдачи в аренду: проведение анализа НЭИ с учетом условий использования этого объекта, устанавливаемых договором аренды или проектом такого договора.</w:t>
            </w:r>
          </w:p>
        </w:tc>
        <w:tc>
          <w:tcPr>
            <w:tcW w:w="1277" w:type="dxa"/>
            <w:gridSpan w:val="2"/>
            <w:shd w:val="clear" w:color="auto" w:fill="auto"/>
          </w:tcPr>
          <w:p w14:paraId="0A74264E"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24EE3808" w14:textId="77777777" w:rsidR="00943DD3" w:rsidRPr="001F5F6D" w:rsidRDefault="00943DD3" w:rsidP="00943DD3">
            <w:pPr>
              <w:autoSpaceDE w:val="0"/>
              <w:autoSpaceDN w:val="0"/>
              <w:adjustRightInd w:val="0"/>
              <w:spacing w:after="0"/>
              <w:rPr>
                <w:rFonts w:ascii="Times New Roman" w:hAnsi="Times New Roman" w:cs="Times New Roman"/>
                <w:iCs/>
                <w:sz w:val="20"/>
                <w:szCs w:val="20"/>
              </w:rPr>
            </w:pPr>
          </w:p>
        </w:tc>
      </w:tr>
      <w:tr w:rsidR="001F5F6D" w:rsidRPr="001F5F6D" w14:paraId="70EE8415" w14:textId="77777777" w:rsidTr="001D0BB6">
        <w:trPr>
          <w:trHeight w:val="70"/>
        </w:trPr>
        <w:tc>
          <w:tcPr>
            <w:tcW w:w="1173" w:type="dxa"/>
            <w:shd w:val="clear" w:color="auto" w:fill="auto"/>
            <w:vAlign w:val="center"/>
          </w:tcPr>
          <w:p w14:paraId="2AA48E1D" w14:textId="41B3B659"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10.4</w:t>
            </w:r>
          </w:p>
        </w:tc>
        <w:tc>
          <w:tcPr>
            <w:tcW w:w="1701" w:type="dxa"/>
            <w:shd w:val="clear" w:color="auto" w:fill="auto"/>
            <w:vAlign w:val="center"/>
          </w:tcPr>
          <w:p w14:paraId="05ECB57F"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п.15 (Оценка недвижимости)</w:t>
            </w:r>
          </w:p>
        </w:tc>
        <w:tc>
          <w:tcPr>
            <w:tcW w:w="8220" w:type="dxa"/>
            <w:gridSpan w:val="2"/>
            <w:shd w:val="clear" w:color="auto" w:fill="auto"/>
            <w:vAlign w:val="center"/>
          </w:tcPr>
          <w:p w14:paraId="64FB7D23" w14:textId="77777777" w:rsidR="00943DD3" w:rsidRPr="001F5F6D" w:rsidRDefault="00943DD3" w:rsidP="00943DD3">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sz w:val="20"/>
                <w:szCs w:val="20"/>
              </w:rPr>
              <w:t>Установление наиболее прибыльного использования объекта, на который ориентируются участники рынка (покупатели и продавцы) при формировании цены сделки</w:t>
            </w:r>
          </w:p>
        </w:tc>
        <w:tc>
          <w:tcPr>
            <w:tcW w:w="1277" w:type="dxa"/>
            <w:gridSpan w:val="2"/>
            <w:shd w:val="clear" w:color="auto" w:fill="auto"/>
          </w:tcPr>
          <w:p w14:paraId="1EFC83CE"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58593260" w14:textId="77777777" w:rsidR="00943DD3" w:rsidRPr="001F5F6D" w:rsidRDefault="00943DD3" w:rsidP="00943DD3">
            <w:pPr>
              <w:autoSpaceDE w:val="0"/>
              <w:autoSpaceDN w:val="0"/>
              <w:adjustRightInd w:val="0"/>
              <w:spacing w:after="0"/>
              <w:rPr>
                <w:rFonts w:ascii="Times New Roman" w:hAnsi="Times New Roman" w:cs="Times New Roman"/>
                <w:iCs/>
                <w:sz w:val="20"/>
                <w:szCs w:val="20"/>
              </w:rPr>
            </w:pPr>
          </w:p>
        </w:tc>
      </w:tr>
      <w:tr w:rsidR="001F5F6D" w:rsidRPr="001F5F6D" w14:paraId="1B806788" w14:textId="77777777" w:rsidTr="001F5F6D">
        <w:trPr>
          <w:trHeight w:val="350"/>
        </w:trPr>
        <w:tc>
          <w:tcPr>
            <w:tcW w:w="1173" w:type="dxa"/>
            <w:vAlign w:val="center"/>
          </w:tcPr>
          <w:p w14:paraId="094E1976" w14:textId="6231F68C" w:rsidR="001F5F6D" w:rsidRPr="001F5F6D" w:rsidRDefault="001F5F6D"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11</w:t>
            </w:r>
          </w:p>
        </w:tc>
        <w:tc>
          <w:tcPr>
            <w:tcW w:w="1701" w:type="dxa"/>
            <w:vAlign w:val="center"/>
          </w:tcPr>
          <w:p w14:paraId="143372DA" w14:textId="77777777" w:rsidR="001F5F6D" w:rsidRPr="001F5F6D" w:rsidRDefault="001F5F6D"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№3 п.8и</w:t>
            </w:r>
          </w:p>
        </w:tc>
        <w:tc>
          <w:tcPr>
            <w:tcW w:w="8220" w:type="dxa"/>
            <w:gridSpan w:val="2"/>
            <w:vAlign w:val="center"/>
          </w:tcPr>
          <w:p w14:paraId="6ED79C04" w14:textId="77777777" w:rsidR="001F5F6D" w:rsidRPr="001F5F6D" w:rsidRDefault="001F5F6D" w:rsidP="00943DD3">
            <w:pPr>
              <w:spacing w:after="0"/>
              <w:rPr>
                <w:rFonts w:ascii="Times New Roman" w:hAnsi="Times New Roman" w:cs="Times New Roman"/>
                <w:b/>
                <w:bCs/>
                <w:iCs/>
                <w:sz w:val="20"/>
                <w:szCs w:val="20"/>
              </w:rPr>
            </w:pPr>
            <w:r w:rsidRPr="001F5F6D">
              <w:rPr>
                <w:rFonts w:ascii="Times New Roman" w:hAnsi="Times New Roman" w:cs="Times New Roman"/>
                <w:b/>
                <w:bCs/>
                <w:iCs/>
                <w:sz w:val="20"/>
                <w:szCs w:val="20"/>
              </w:rPr>
              <w:t xml:space="preserve">Описание процесса оценки объекта оценки в части применения подхода (подходов) к оценке: </w:t>
            </w:r>
          </w:p>
        </w:tc>
        <w:tc>
          <w:tcPr>
            <w:tcW w:w="1277" w:type="dxa"/>
            <w:gridSpan w:val="2"/>
            <w:vAlign w:val="center"/>
          </w:tcPr>
          <w:p w14:paraId="46C69BA7" w14:textId="4C4E31C1" w:rsidR="001F5F6D" w:rsidRPr="001F5F6D" w:rsidRDefault="001F5F6D" w:rsidP="00943DD3">
            <w:pPr>
              <w:spacing w:after="0"/>
              <w:rPr>
                <w:rFonts w:ascii="Times New Roman" w:hAnsi="Times New Roman" w:cs="Times New Roman"/>
                <w:b/>
                <w:bCs/>
                <w:iCs/>
                <w:sz w:val="20"/>
                <w:szCs w:val="20"/>
              </w:rPr>
            </w:pPr>
          </w:p>
        </w:tc>
        <w:tc>
          <w:tcPr>
            <w:tcW w:w="2410" w:type="dxa"/>
            <w:vAlign w:val="center"/>
          </w:tcPr>
          <w:p w14:paraId="14C9C467" w14:textId="4670124D" w:rsidR="001F5F6D" w:rsidRPr="001F5F6D" w:rsidRDefault="001F5F6D" w:rsidP="00943DD3">
            <w:pPr>
              <w:spacing w:after="0"/>
              <w:rPr>
                <w:rFonts w:ascii="Times New Roman" w:hAnsi="Times New Roman" w:cs="Times New Roman"/>
                <w:sz w:val="20"/>
                <w:szCs w:val="20"/>
              </w:rPr>
            </w:pPr>
            <w:r w:rsidRPr="001F5F6D">
              <w:rPr>
                <w:rFonts w:ascii="Times New Roman" w:hAnsi="Times New Roman" w:cs="Times New Roman"/>
                <w:bCs/>
                <w:iCs/>
                <w:sz w:val="20"/>
                <w:szCs w:val="20"/>
              </w:rPr>
              <w:t>Обязательно</w:t>
            </w:r>
          </w:p>
        </w:tc>
      </w:tr>
      <w:tr w:rsidR="001F5F6D" w:rsidRPr="001F5F6D" w14:paraId="7EED36E5" w14:textId="77777777" w:rsidTr="001D0BB6">
        <w:trPr>
          <w:trHeight w:val="428"/>
        </w:trPr>
        <w:tc>
          <w:tcPr>
            <w:tcW w:w="1173" w:type="dxa"/>
            <w:shd w:val="clear" w:color="auto" w:fill="auto"/>
            <w:vAlign w:val="center"/>
          </w:tcPr>
          <w:p w14:paraId="28108428" w14:textId="01C4AE93"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11.1</w:t>
            </w:r>
          </w:p>
        </w:tc>
        <w:tc>
          <w:tcPr>
            <w:tcW w:w="1701" w:type="dxa"/>
            <w:shd w:val="clear" w:color="auto" w:fill="auto"/>
            <w:vAlign w:val="center"/>
          </w:tcPr>
          <w:p w14:paraId="1CAAAB68"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п.23, п.29 (Оценка недвижимости)</w:t>
            </w:r>
          </w:p>
        </w:tc>
        <w:tc>
          <w:tcPr>
            <w:tcW w:w="8220" w:type="dxa"/>
            <w:gridSpan w:val="2"/>
            <w:shd w:val="clear" w:color="auto" w:fill="auto"/>
            <w:vAlign w:val="center"/>
          </w:tcPr>
          <w:p w14:paraId="5A7E6316" w14:textId="77777777" w:rsidR="00943DD3" w:rsidRPr="001F5F6D" w:rsidRDefault="00943DD3" w:rsidP="00943DD3">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b/>
                <w:bCs/>
                <w:sz w:val="20"/>
                <w:szCs w:val="20"/>
              </w:rPr>
              <w:t>Доходный подход</w:t>
            </w:r>
            <w:r w:rsidRPr="001F5F6D">
              <w:rPr>
                <w:rStyle w:val="ae"/>
                <w:rFonts w:ascii="Times New Roman" w:hAnsi="Times New Roman" w:cs="Times New Roman"/>
                <w:b/>
                <w:bCs/>
                <w:sz w:val="20"/>
                <w:szCs w:val="20"/>
              </w:rPr>
              <w:footnoteReference w:id="25"/>
            </w:r>
            <w:r w:rsidRPr="001F5F6D">
              <w:rPr>
                <w:rFonts w:ascii="Times New Roman" w:hAnsi="Times New Roman" w:cs="Times New Roman"/>
                <w:b/>
                <w:bCs/>
                <w:sz w:val="20"/>
                <w:szCs w:val="20"/>
              </w:rPr>
              <w:t xml:space="preserve"> (применяется для оценки объектов, генерирующих или способных генерировать потоки доходов) - описание применения с приведением расчетов, указание ориентировочных значений оцениваемой величины </w:t>
            </w:r>
          </w:p>
        </w:tc>
        <w:tc>
          <w:tcPr>
            <w:tcW w:w="1277" w:type="dxa"/>
            <w:gridSpan w:val="2"/>
            <w:shd w:val="clear" w:color="auto" w:fill="auto"/>
          </w:tcPr>
          <w:p w14:paraId="3DAC2693"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1050983E" w14:textId="4BBB947E" w:rsidR="00943DD3" w:rsidRPr="001F5F6D" w:rsidRDefault="001D0BB6" w:rsidP="00943DD3">
            <w:pPr>
              <w:spacing w:after="0"/>
              <w:rPr>
                <w:rFonts w:ascii="Times New Roman" w:hAnsi="Times New Roman" w:cs="Times New Roman"/>
                <w:sz w:val="20"/>
                <w:szCs w:val="20"/>
              </w:rPr>
            </w:pPr>
            <w:r w:rsidRPr="001F5F6D">
              <w:rPr>
                <w:rFonts w:ascii="Times New Roman" w:hAnsi="Times New Roman" w:cs="Times New Roman"/>
                <w:bCs/>
                <w:iCs/>
                <w:sz w:val="20"/>
                <w:szCs w:val="20"/>
              </w:rPr>
              <w:t>Обязательно</w:t>
            </w:r>
          </w:p>
        </w:tc>
      </w:tr>
      <w:tr w:rsidR="001F5F6D" w:rsidRPr="001F5F6D" w14:paraId="30644F0B" w14:textId="77777777" w:rsidTr="001D0BB6">
        <w:trPr>
          <w:trHeight w:val="70"/>
        </w:trPr>
        <w:tc>
          <w:tcPr>
            <w:tcW w:w="1173" w:type="dxa"/>
            <w:shd w:val="clear" w:color="auto" w:fill="auto"/>
            <w:vAlign w:val="center"/>
          </w:tcPr>
          <w:p w14:paraId="6D5FEE1E" w14:textId="7765999C"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lastRenderedPageBreak/>
              <w:t>11.1.1</w:t>
            </w:r>
          </w:p>
        </w:tc>
        <w:tc>
          <w:tcPr>
            <w:tcW w:w="1701" w:type="dxa"/>
            <w:shd w:val="clear" w:color="auto" w:fill="auto"/>
            <w:vAlign w:val="center"/>
          </w:tcPr>
          <w:p w14:paraId="143EE9B7"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№1 п.17</w:t>
            </w:r>
          </w:p>
        </w:tc>
        <w:tc>
          <w:tcPr>
            <w:tcW w:w="8220" w:type="dxa"/>
            <w:gridSpan w:val="2"/>
            <w:shd w:val="clear" w:color="auto" w:fill="auto"/>
            <w:vAlign w:val="center"/>
          </w:tcPr>
          <w:p w14:paraId="4C98CBD9" w14:textId="77777777" w:rsidR="00943DD3" w:rsidRPr="001F5F6D" w:rsidRDefault="00943DD3" w:rsidP="00943DD3">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sz w:val="20"/>
                <w:szCs w:val="20"/>
              </w:rPr>
              <w:t>В рамках доходного подхода применяются различные методы, основанные на дисконтировании денежных потоков и капитализации дохода.</w:t>
            </w:r>
          </w:p>
        </w:tc>
        <w:tc>
          <w:tcPr>
            <w:tcW w:w="1277" w:type="dxa"/>
            <w:gridSpan w:val="2"/>
            <w:shd w:val="clear" w:color="auto" w:fill="auto"/>
          </w:tcPr>
          <w:p w14:paraId="1CD130C8"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2049202E" w14:textId="1BB3F74C" w:rsidR="00943DD3" w:rsidRPr="001F5F6D" w:rsidRDefault="001D0BB6" w:rsidP="00943DD3">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 учитывать</w:t>
            </w:r>
          </w:p>
        </w:tc>
      </w:tr>
      <w:tr w:rsidR="001F5F6D" w:rsidRPr="001F5F6D" w14:paraId="67EC741E" w14:textId="77777777" w:rsidTr="001D0BB6">
        <w:trPr>
          <w:trHeight w:val="70"/>
        </w:trPr>
        <w:tc>
          <w:tcPr>
            <w:tcW w:w="1173" w:type="dxa"/>
            <w:shd w:val="clear" w:color="auto" w:fill="auto"/>
            <w:vAlign w:val="center"/>
          </w:tcPr>
          <w:p w14:paraId="133913AB" w14:textId="44BE6B5D"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11.1.1.1</w:t>
            </w:r>
          </w:p>
        </w:tc>
        <w:tc>
          <w:tcPr>
            <w:tcW w:w="1701" w:type="dxa"/>
            <w:shd w:val="clear" w:color="auto" w:fill="auto"/>
            <w:vAlign w:val="center"/>
          </w:tcPr>
          <w:p w14:paraId="0FB44338"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п.23в (Оценка недвижимости)</w:t>
            </w:r>
          </w:p>
        </w:tc>
        <w:tc>
          <w:tcPr>
            <w:tcW w:w="8220" w:type="dxa"/>
            <w:gridSpan w:val="2"/>
            <w:shd w:val="clear" w:color="auto" w:fill="auto"/>
            <w:vAlign w:val="center"/>
          </w:tcPr>
          <w:p w14:paraId="11836262"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методом прямой капитализации: применяется для оценки объектов, не требующих значительных капитальных вложений в их ремонт или реконструкцию, фактическое использование которых соответствует их наиболее эффективному использованию. Определение стоимости объектов с использованием данного метода выполняется путем деления соответствующего рынку годового дохода от объекта на общую ставку капитализации, которая при этом определяется на основе анализа рыночных данных о соотношениях доходов и цен объектов, аналогичных оцениваемому объекту</w:t>
            </w:r>
          </w:p>
        </w:tc>
        <w:tc>
          <w:tcPr>
            <w:tcW w:w="1277" w:type="dxa"/>
            <w:gridSpan w:val="2"/>
            <w:shd w:val="clear" w:color="auto" w:fill="auto"/>
          </w:tcPr>
          <w:p w14:paraId="7862156D"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65DCEFE8" w14:textId="33D963A1" w:rsidR="00943DD3" w:rsidRPr="001F5F6D" w:rsidRDefault="001D0BB6" w:rsidP="00943DD3">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 учитывать</w:t>
            </w:r>
          </w:p>
        </w:tc>
      </w:tr>
      <w:tr w:rsidR="001F5F6D" w:rsidRPr="001F5F6D" w14:paraId="25789AA8" w14:textId="77777777" w:rsidTr="001D0BB6">
        <w:trPr>
          <w:trHeight w:val="70"/>
        </w:trPr>
        <w:tc>
          <w:tcPr>
            <w:tcW w:w="1173" w:type="dxa"/>
            <w:shd w:val="clear" w:color="auto" w:fill="auto"/>
            <w:vAlign w:val="center"/>
          </w:tcPr>
          <w:p w14:paraId="752F7EC2" w14:textId="5247E783"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11.1.1.2</w:t>
            </w:r>
          </w:p>
        </w:tc>
        <w:tc>
          <w:tcPr>
            <w:tcW w:w="1701" w:type="dxa"/>
            <w:shd w:val="clear" w:color="auto" w:fill="auto"/>
            <w:vAlign w:val="center"/>
          </w:tcPr>
          <w:p w14:paraId="3A1ECCD7"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п.23г (Оценка недвижимости)</w:t>
            </w:r>
          </w:p>
        </w:tc>
        <w:tc>
          <w:tcPr>
            <w:tcW w:w="8220" w:type="dxa"/>
            <w:gridSpan w:val="2"/>
            <w:shd w:val="clear" w:color="auto" w:fill="auto"/>
            <w:vAlign w:val="center"/>
          </w:tcPr>
          <w:p w14:paraId="4AA53164"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методом дисконтирования денежных потоков: применяется для оценки объектов, генерирующих или способных генерировать потоки доходов с произвольной динамикой их изменения во времени путем дисконтирования их по ставке, соответствующей доходности инвестиций в аналогичные объекты</w:t>
            </w:r>
          </w:p>
        </w:tc>
        <w:tc>
          <w:tcPr>
            <w:tcW w:w="1277" w:type="dxa"/>
            <w:gridSpan w:val="2"/>
            <w:shd w:val="clear" w:color="auto" w:fill="auto"/>
          </w:tcPr>
          <w:p w14:paraId="3E64A8A3"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36A650DA" w14:textId="14A0E4C9" w:rsidR="00943DD3" w:rsidRPr="001F5F6D" w:rsidRDefault="001D0BB6"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sz w:val="20"/>
                <w:szCs w:val="20"/>
              </w:rPr>
              <w:t>Обязательно учитывать</w:t>
            </w:r>
          </w:p>
        </w:tc>
      </w:tr>
      <w:tr w:rsidR="001F5F6D" w:rsidRPr="001F5F6D" w14:paraId="64BB7B78" w14:textId="77777777" w:rsidTr="001D0BB6">
        <w:trPr>
          <w:trHeight w:val="70"/>
        </w:trPr>
        <w:tc>
          <w:tcPr>
            <w:tcW w:w="1173" w:type="dxa"/>
            <w:shd w:val="clear" w:color="auto" w:fill="auto"/>
            <w:vAlign w:val="center"/>
          </w:tcPr>
          <w:p w14:paraId="1ED1E23F" w14:textId="05358835"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18.1.3</w:t>
            </w:r>
          </w:p>
        </w:tc>
        <w:tc>
          <w:tcPr>
            <w:tcW w:w="1701" w:type="dxa"/>
            <w:shd w:val="clear" w:color="auto" w:fill="auto"/>
            <w:vAlign w:val="center"/>
          </w:tcPr>
          <w:p w14:paraId="74E13BBD"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п.23д (Оценка недвижимости)</w:t>
            </w:r>
          </w:p>
        </w:tc>
        <w:tc>
          <w:tcPr>
            <w:tcW w:w="8220" w:type="dxa"/>
            <w:gridSpan w:val="2"/>
            <w:shd w:val="clear" w:color="auto" w:fill="auto"/>
            <w:vAlign w:val="center"/>
          </w:tcPr>
          <w:p w14:paraId="7FBDABFB"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методом капитализации по расчетным моделям: применяется для оценки объектов, генерирующих регулярные потоки доходов с ожидаемой динамикой их изменения. Капитализация таких доходов проводится по общей ставке капитализации, конструируемой на основе ставки дисконтирования, принимаемой в расчет модели возврата капитала, способов и условий финансирования, а также ожидаемых изменений доходов и стоимости объектов в будущем</w:t>
            </w:r>
          </w:p>
        </w:tc>
        <w:tc>
          <w:tcPr>
            <w:tcW w:w="1277" w:type="dxa"/>
            <w:gridSpan w:val="2"/>
            <w:shd w:val="clear" w:color="auto" w:fill="auto"/>
          </w:tcPr>
          <w:p w14:paraId="2A7BB2CC"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66870443" w14:textId="1F21CDDE" w:rsidR="00943DD3" w:rsidRPr="001F5F6D" w:rsidRDefault="001D0BB6"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sz w:val="20"/>
                <w:szCs w:val="20"/>
              </w:rPr>
              <w:t>Обязательно учитывать</w:t>
            </w:r>
          </w:p>
        </w:tc>
      </w:tr>
      <w:tr w:rsidR="001F5F6D" w:rsidRPr="001F5F6D" w14:paraId="24D78D7D" w14:textId="77777777" w:rsidTr="001D0BB6">
        <w:trPr>
          <w:trHeight w:val="70"/>
        </w:trPr>
        <w:tc>
          <w:tcPr>
            <w:tcW w:w="1173" w:type="dxa"/>
            <w:shd w:val="clear" w:color="auto" w:fill="auto"/>
            <w:vAlign w:val="center"/>
          </w:tcPr>
          <w:p w14:paraId="077C9179" w14:textId="4FEC49FD"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11.1.2</w:t>
            </w:r>
          </w:p>
        </w:tc>
        <w:tc>
          <w:tcPr>
            <w:tcW w:w="1701" w:type="dxa"/>
            <w:shd w:val="clear" w:color="auto" w:fill="auto"/>
            <w:vAlign w:val="center"/>
          </w:tcPr>
          <w:p w14:paraId="50E5917E"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п.23ж (Оценка недвижимости)</w:t>
            </w:r>
          </w:p>
        </w:tc>
        <w:tc>
          <w:tcPr>
            <w:tcW w:w="8220" w:type="dxa"/>
            <w:gridSpan w:val="2"/>
            <w:shd w:val="clear" w:color="auto" w:fill="auto"/>
            <w:vAlign w:val="center"/>
          </w:tcPr>
          <w:p w14:paraId="120B7401" w14:textId="77777777" w:rsidR="00943DD3" w:rsidRPr="001F5F6D" w:rsidRDefault="00943DD3"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для объектов, которые можно сдавать в аренду: в качестве источника доходов рассмотрение арендных платежей</w:t>
            </w:r>
          </w:p>
        </w:tc>
        <w:tc>
          <w:tcPr>
            <w:tcW w:w="1277" w:type="dxa"/>
            <w:gridSpan w:val="2"/>
            <w:shd w:val="clear" w:color="auto" w:fill="auto"/>
          </w:tcPr>
          <w:p w14:paraId="5C6E0D0C"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04F77887" w14:textId="6B369B83" w:rsidR="00943DD3" w:rsidRPr="001F5F6D" w:rsidRDefault="001D0BB6" w:rsidP="00943DD3">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 учитывать</w:t>
            </w:r>
          </w:p>
        </w:tc>
      </w:tr>
      <w:tr w:rsidR="001F5F6D" w:rsidRPr="001F5F6D" w14:paraId="7E66AA00" w14:textId="77777777" w:rsidTr="001D0BB6">
        <w:trPr>
          <w:trHeight w:val="70"/>
        </w:trPr>
        <w:tc>
          <w:tcPr>
            <w:tcW w:w="1173" w:type="dxa"/>
            <w:shd w:val="clear" w:color="auto" w:fill="auto"/>
            <w:vAlign w:val="center"/>
          </w:tcPr>
          <w:p w14:paraId="7C5BC1F5" w14:textId="2E75653E"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11.1.3</w:t>
            </w:r>
          </w:p>
        </w:tc>
        <w:tc>
          <w:tcPr>
            <w:tcW w:w="1701" w:type="dxa"/>
            <w:shd w:val="clear" w:color="auto" w:fill="auto"/>
            <w:vAlign w:val="center"/>
          </w:tcPr>
          <w:p w14:paraId="672CD421"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п.23з (Оценка недвижимости)</w:t>
            </w:r>
          </w:p>
        </w:tc>
        <w:tc>
          <w:tcPr>
            <w:tcW w:w="8220" w:type="dxa"/>
            <w:gridSpan w:val="2"/>
            <w:shd w:val="clear" w:color="auto" w:fill="auto"/>
            <w:vAlign w:val="center"/>
          </w:tcPr>
          <w:p w14:paraId="3DD2E735" w14:textId="77777777" w:rsidR="00943DD3" w:rsidRPr="001F5F6D" w:rsidRDefault="00943DD3"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для объектов, предназначенных для ведения определенного вида бизнеса (например, гостиницы, рестораны, автозаправочные станции): на основании информации об операционной деятельности этого бизнеса путем выделения из его стоимости составляющих, не относящихся к оцениваемым объектам</w:t>
            </w:r>
          </w:p>
        </w:tc>
        <w:tc>
          <w:tcPr>
            <w:tcW w:w="1277" w:type="dxa"/>
            <w:gridSpan w:val="2"/>
            <w:shd w:val="clear" w:color="auto" w:fill="auto"/>
          </w:tcPr>
          <w:p w14:paraId="5EFCA156"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1CC64C37" w14:textId="2A0E4413" w:rsidR="00943DD3" w:rsidRPr="001F5F6D" w:rsidRDefault="001D0BB6"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sz w:val="20"/>
                <w:szCs w:val="20"/>
              </w:rPr>
              <w:t>Обязательно учитывать</w:t>
            </w:r>
          </w:p>
        </w:tc>
      </w:tr>
      <w:tr w:rsidR="001F5F6D" w:rsidRPr="001F5F6D" w14:paraId="4511BAE3" w14:textId="77777777" w:rsidTr="001D0BB6">
        <w:trPr>
          <w:trHeight w:val="70"/>
        </w:trPr>
        <w:tc>
          <w:tcPr>
            <w:tcW w:w="1173" w:type="dxa"/>
            <w:shd w:val="clear" w:color="auto" w:fill="auto"/>
            <w:vAlign w:val="center"/>
          </w:tcPr>
          <w:p w14:paraId="4394C1E7" w14:textId="3B358E3A"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11.1.4</w:t>
            </w:r>
          </w:p>
        </w:tc>
        <w:tc>
          <w:tcPr>
            <w:tcW w:w="1701" w:type="dxa"/>
            <w:shd w:val="clear" w:color="auto" w:fill="auto"/>
            <w:vAlign w:val="center"/>
          </w:tcPr>
          <w:p w14:paraId="3CDF9728"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п.23е (Оценка недвижимости)</w:t>
            </w:r>
          </w:p>
        </w:tc>
        <w:tc>
          <w:tcPr>
            <w:tcW w:w="8220" w:type="dxa"/>
            <w:gridSpan w:val="2"/>
            <w:shd w:val="clear" w:color="auto" w:fill="auto"/>
            <w:vAlign w:val="center"/>
          </w:tcPr>
          <w:p w14:paraId="68B6A402" w14:textId="77777777" w:rsidR="00943DD3" w:rsidRPr="001F5F6D" w:rsidRDefault="00943DD3"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соответствие структуры (учет налогов, возврата капитала, темпов изменения доходов и стоимости актива) используемых ставок дисконтирования и (или) капитализации структуре дисконтируемого (капитализируемого) дохода</w:t>
            </w:r>
          </w:p>
        </w:tc>
        <w:tc>
          <w:tcPr>
            <w:tcW w:w="1277" w:type="dxa"/>
            <w:gridSpan w:val="2"/>
            <w:shd w:val="clear" w:color="auto" w:fill="auto"/>
          </w:tcPr>
          <w:p w14:paraId="41BECFB2"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5032B9E1" w14:textId="4D0B3D36" w:rsidR="00943DD3" w:rsidRPr="001F5F6D" w:rsidRDefault="001D0BB6"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sz w:val="20"/>
                <w:szCs w:val="20"/>
              </w:rPr>
              <w:t>Обязательно учитывать</w:t>
            </w:r>
          </w:p>
        </w:tc>
      </w:tr>
      <w:tr w:rsidR="001F5F6D" w:rsidRPr="001F5F6D" w14:paraId="7626949A" w14:textId="77777777" w:rsidTr="001D0BB6">
        <w:trPr>
          <w:trHeight w:val="450"/>
        </w:trPr>
        <w:tc>
          <w:tcPr>
            <w:tcW w:w="1173" w:type="dxa"/>
            <w:shd w:val="clear" w:color="auto" w:fill="auto"/>
            <w:vAlign w:val="center"/>
          </w:tcPr>
          <w:p w14:paraId="543B819D" w14:textId="376F2E01"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11.2</w:t>
            </w:r>
          </w:p>
        </w:tc>
        <w:tc>
          <w:tcPr>
            <w:tcW w:w="1701" w:type="dxa"/>
            <w:shd w:val="clear" w:color="auto" w:fill="auto"/>
            <w:vAlign w:val="center"/>
          </w:tcPr>
          <w:p w14:paraId="09E83423"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 xml:space="preserve">ФСО №7 п.24, п.29 (Оценка </w:t>
            </w:r>
            <w:r w:rsidRPr="001F5F6D">
              <w:rPr>
                <w:rFonts w:ascii="Times New Roman" w:hAnsi="Times New Roman" w:cs="Times New Roman"/>
                <w:sz w:val="20"/>
                <w:szCs w:val="20"/>
              </w:rPr>
              <w:lastRenderedPageBreak/>
              <w:t>недвижимости)</w:t>
            </w:r>
          </w:p>
        </w:tc>
        <w:tc>
          <w:tcPr>
            <w:tcW w:w="8220" w:type="dxa"/>
            <w:gridSpan w:val="2"/>
            <w:shd w:val="clear" w:color="auto" w:fill="auto"/>
            <w:vAlign w:val="center"/>
          </w:tcPr>
          <w:p w14:paraId="2C24DCDC" w14:textId="77777777" w:rsidR="00943DD3" w:rsidRPr="001F5F6D" w:rsidRDefault="00943DD3" w:rsidP="00943DD3">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b/>
                <w:bCs/>
                <w:sz w:val="20"/>
                <w:szCs w:val="20"/>
              </w:rPr>
              <w:lastRenderedPageBreak/>
              <w:t>Затратный подход</w:t>
            </w:r>
            <w:r w:rsidRPr="001F5F6D">
              <w:rPr>
                <w:rStyle w:val="ae"/>
                <w:rFonts w:ascii="Times New Roman" w:hAnsi="Times New Roman" w:cs="Times New Roman"/>
                <w:b/>
                <w:bCs/>
                <w:sz w:val="20"/>
                <w:szCs w:val="20"/>
              </w:rPr>
              <w:footnoteReference w:id="26"/>
            </w:r>
            <w:r w:rsidRPr="001F5F6D">
              <w:rPr>
                <w:rFonts w:ascii="Times New Roman" w:hAnsi="Times New Roman" w:cs="Times New Roman"/>
                <w:b/>
                <w:bCs/>
                <w:sz w:val="20"/>
                <w:szCs w:val="20"/>
              </w:rPr>
              <w:t xml:space="preserve"> (не рекомендуется применять для оценки объектов недвижимости – частей объектов капитального строительства, например жилых и нежилых </w:t>
            </w:r>
            <w:r w:rsidRPr="001F5F6D">
              <w:rPr>
                <w:rFonts w:ascii="Times New Roman" w:hAnsi="Times New Roman" w:cs="Times New Roman"/>
                <w:b/>
                <w:bCs/>
                <w:sz w:val="20"/>
                <w:szCs w:val="20"/>
              </w:rPr>
              <w:lastRenderedPageBreak/>
              <w:t>помещений) - описание применения с приведением расчетов, указание ориентировочных значений оцениваемой величины</w:t>
            </w:r>
          </w:p>
        </w:tc>
        <w:tc>
          <w:tcPr>
            <w:tcW w:w="1277" w:type="dxa"/>
            <w:gridSpan w:val="2"/>
            <w:shd w:val="clear" w:color="auto" w:fill="auto"/>
          </w:tcPr>
          <w:p w14:paraId="1D39BBF7" w14:textId="77777777" w:rsidR="00943DD3" w:rsidRPr="001F5F6D" w:rsidRDefault="00943DD3" w:rsidP="00943DD3">
            <w:pPr>
              <w:spacing w:after="0"/>
              <w:rPr>
                <w:rFonts w:ascii="Times New Roman" w:hAnsi="Times New Roman" w:cs="Times New Roman"/>
                <w:sz w:val="20"/>
                <w:szCs w:val="20"/>
              </w:rPr>
            </w:pPr>
          </w:p>
        </w:tc>
        <w:tc>
          <w:tcPr>
            <w:tcW w:w="2410" w:type="dxa"/>
            <w:shd w:val="clear" w:color="auto" w:fill="auto"/>
          </w:tcPr>
          <w:p w14:paraId="4AECB69D" w14:textId="1A5D20F6" w:rsidR="00943DD3" w:rsidRPr="001F5F6D" w:rsidRDefault="001D0BB6" w:rsidP="001D0BB6">
            <w:pPr>
              <w:spacing w:after="0"/>
              <w:rPr>
                <w:rFonts w:ascii="Times New Roman" w:hAnsi="Times New Roman" w:cs="Times New Roman"/>
                <w:sz w:val="20"/>
                <w:szCs w:val="20"/>
              </w:rPr>
            </w:pPr>
            <w:r w:rsidRPr="001F5F6D">
              <w:rPr>
                <w:rFonts w:ascii="Times New Roman" w:hAnsi="Times New Roman" w:cs="Times New Roman"/>
                <w:sz w:val="20"/>
                <w:szCs w:val="20"/>
              </w:rPr>
              <w:t xml:space="preserve">Обязательно </w:t>
            </w:r>
          </w:p>
        </w:tc>
      </w:tr>
      <w:tr w:rsidR="001F5F6D" w:rsidRPr="001F5F6D" w14:paraId="3119ECB2" w14:textId="77777777" w:rsidTr="001D0BB6">
        <w:trPr>
          <w:trHeight w:val="70"/>
        </w:trPr>
        <w:tc>
          <w:tcPr>
            <w:tcW w:w="1173" w:type="dxa"/>
            <w:shd w:val="clear" w:color="auto" w:fill="auto"/>
            <w:vAlign w:val="center"/>
          </w:tcPr>
          <w:p w14:paraId="411FC38B" w14:textId="2FF2FF9E"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lastRenderedPageBreak/>
              <w:t>11.2.1</w:t>
            </w:r>
          </w:p>
        </w:tc>
        <w:tc>
          <w:tcPr>
            <w:tcW w:w="1701" w:type="dxa"/>
            <w:shd w:val="clear" w:color="auto" w:fill="auto"/>
            <w:vAlign w:val="center"/>
          </w:tcPr>
          <w:p w14:paraId="7A9D7F0A"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№1 п.19</w:t>
            </w:r>
          </w:p>
        </w:tc>
        <w:tc>
          <w:tcPr>
            <w:tcW w:w="8220" w:type="dxa"/>
            <w:gridSpan w:val="2"/>
            <w:shd w:val="clear" w:color="auto" w:fill="auto"/>
            <w:vAlign w:val="center"/>
          </w:tcPr>
          <w:p w14:paraId="071F90C8" w14:textId="77777777" w:rsidR="00943DD3" w:rsidRPr="001F5F6D" w:rsidRDefault="00943DD3" w:rsidP="00943DD3">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sz w:val="20"/>
                <w:szCs w:val="20"/>
              </w:rPr>
              <w:t>Затратный подход преимущественно применяется в тех случаях, когда существует достоверная информация, позволяющая определить затраты на приобретение, воспроизводство либо замещение объекта оценки.</w:t>
            </w:r>
          </w:p>
        </w:tc>
        <w:tc>
          <w:tcPr>
            <w:tcW w:w="1277" w:type="dxa"/>
            <w:gridSpan w:val="2"/>
            <w:shd w:val="clear" w:color="auto" w:fill="auto"/>
            <w:vAlign w:val="center"/>
          </w:tcPr>
          <w:p w14:paraId="6101FCBB" w14:textId="77777777" w:rsidR="00943DD3" w:rsidRPr="001F5F6D" w:rsidRDefault="00943DD3" w:rsidP="00943DD3">
            <w:pPr>
              <w:autoSpaceDE w:val="0"/>
              <w:autoSpaceDN w:val="0"/>
              <w:adjustRightInd w:val="0"/>
              <w:spacing w:after="0"/>
              <w:jc w:val="both"/>
              <w:rPr>
                <w:rFonts w:ascii="Times New Roman" w:hAnsi="Times New Roman" w:cs="Times New Roman"/>
                <w:sz w:val="20"/>
                <w:szCs w:val="20"/>
              </w:rPr>
            </w:pPr>
          </w:p>
        </w:tc>
        <w:tc>
          <w:tcPr>
            <w:tcW w:w="2410" w:type="dxa"/>
            <w:shd w:val="clear" w:color="auto" w:fill="auto"/>
            <w:vAlign w:val="center"/>
          </w:tcPr>
          <w:p w14:paraId="244974FE" w14:textId="2134553B" w:rsidR="00943DD3" w:rsidRPr="001F5F6D" w:rsidRDefault="001D0BB6" w:rsidP="00943DD3">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sz w:val="20"/>
                <w:szCs w:val="20"/>
              </w:rPr>
              <w:t>Обязательно учитывать</w:t>
            </w:r>
          </w:p>
        </w:tc>
      </w:tr>
      <w:tr w:rsidR="001F5F6D" w:rsidRPr="001F5F6D" w14:paraId="25C03431" w14:textId="77777777" w:rsidTr="001D0BB6">
        <w:trPr>
          <w:trHeight w:val="70"/>
        </w:trPr>
        <w:tc>
          <w:tcPr>
            <w:tcW w:w="1173" w:type="dxa"/>
            <w:shd w:val="clear" w:color="auto" w:fill="auto"/>
            <w:vAlign w:val="center"/>
          </w:tcPr>
          <w:p w14:paraId="4A9A39E3" w14:textId="2EF3E909"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11.2.1.1</w:t>
            </w:r>
          </w:p>
        </w:tc>
        <w:tc>
          <w:tcPr>
            <w:tcW w:w="1701" w:type="dxa"/>
            <w:shd w:val="clear" w:color="auto" w:fill="auto"/>
            <w:vAlign w:val="center"/>
          </w:tcPr>
          <w:p w14:paraId="19AB8F69"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п.24а (Оценка недвижимости)</w:t>
            </w:r>
          </w:p>
        </w:tc>
        <w:tc>
          <w:tcPr>
            <w:tcW w:w="8220" w:type="dxa"/>
            <w:gridSpan w:val="2"/>
            <w:shd w:val="clear" w:color="auto" w:fill="auto"/>
            <w:vAlign w:val="center"/>
          </w:tcPr>
          <w:p w14:paraId="65A96FBB"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для оценки объектов - земельных участков, застроенных объектами капитального строительства, или объектов капитального строительства</w:t>
            </w:r>
          </w:p>
        </w:tc>
        <w:tc>
          <w:tcPr>
            <w:tcW w:w="1277" w:type="dxa"/>
            <w:gridSpan w:val="2"/>
            <w:shd w:val="clear" w:color="auto" w:fill="auto"/>
          </w:tcPr>
          <w:p w14:paraId="303048CE"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4765C194" w14:textId="6341F465" w:rsidR="00943DD3" w:rsidRPr="001F5F6D" w:rsidRDefault="001D0BB6"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Рекомендовано</w:t>
            </w:r>
          </w:p>
        </w:tc>
      </w:tr>
      <w:tr w:rsidR="001F5F6D" w:rsidRPr="001F5F6D" w14:paraId="02B7AB83" w14:textId="77777777" w:rsidTr="001D0BB6">
        <w:trPr>
          <w:trHeight w:val="70"/>
        </w:trPr>
        <w:tc>
          <w:tcPr>
            <w:tcW w:w="1173" w:type="dxa"/>
            <w:shd w:val="clear" w:color="auto" w:fill="auto"/>
            <w:vAlign w:val="center"/>
          </w:tcPr>
          <w:p w14:paraId="599F0514" w14:textId="4E280BD3"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11.2.1.2</w:t>
            </w:r>
          </w:p>
        </w:tc>
        <w:tc>
          <w:tcPr>
            <w:tcW w:w="1701" w:type="dxa"/>
            <w:shd w:val="clear" w:color="auto" w:fill="auto"/>
            <w:vAlign w:val="center"/>
          </w:tcPr>
          <w:p w14:paraId="4492C2D5"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п.24б (Оценка недвижимости)</w:t>
            </w:r>
          </w:p>
        </w:tc>
        <w:tc>
          <w:tcPr>
            <w:tcW w:w="8220" w:type="dxa"/>
            <w:gridSpan w:val="2"/>
            <w:shd w:val="clear" w:color="auto" w:fill="auto"/>
            <w:vAlign w:val="center"/>
          </w:tcPr>
          <w:p w14:paraId="4D4934CD"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 xml:space="preserve">для оценки объектов, если они соответствуют наиболее эффективному использованию земельного участка как незастроенного и есть возможность корректной оценки физического износа, а также функционального и внешнего (экономического) </w:t>
            </w:r>
            <w:proofErr w:type="spellStart"/>
            <w:r w:rsidRPr="001F5F6D">
              <w:rPr>
                <w:rFonts w:ascii="Times New Roman" w:hAnsi="Times New Roman" w:cs="Times New Roman"/>
                <w:sz w:val="20"/>
                <w:szCs w:val="20"/>
              </w:rPr>
              <w:t>устареваний</w:t>
            </w:r>
            <w:proofErr w:type="spellEnd"/>
            <w:r w:rsidRPr="001F5F6D">
              <w:rPr>
                <w:rFonts w:ascii="Times New Roman" w:hAnsi="Times New Roman" w:cs="Times New Roman"/>
                <w:sz w:val="20"/>
                <w:szCs w:val="20"/>
              </w:rPr>
              <w:t xml:space="preserve"> объектов капитального строительства</w:t>
            </w:r>
          </w:p>
        </w:tc>
        <w:tc>
          <w:tcPr>
            <w:tcW w:w="1277" w:type="dxa"/>
            <w:gridSpan w:val="2"/>
            <w:shd w:val="clear" w:color="auto" w:fill="auto"/>
          </w:tcPr>
          <w:p w14:paraId="0C7B8AFF"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7A90090A" w14:textId="7845BD4C" w:rsidR="00943DD3" w:rsidRPr="001F5F6D" w:rsidRDefault="001D0BB6"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Обязательно учитывать</w:t>
            </w:r>
          </w:p>
        </w:tc>
      </w:tr>
      <w:tr w:rsidR="001F5F6D" w:rsidRPr="001F5F6D" w14:paraId="4665DE18" w14:textId="77777777" w:rsidTr="001D0BB6">
        <w:trPr>
          <w:trHeight w:val="70"/>
        </w:trPr>
        <w:tc>
          <w:tcPr>
            <w:tcW w:w="1173" w:type="dxa"/>
            <w:shd w:val="clear" w:color="auto" w:fill="auto"/>
            <w:vAlign w:val="center"/>
          </w:tcPr>
          <w:p w14:paraId="5B3B8333" w14:textId="35BE18EC"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11.2.1.3</w:t>
            </w:r>
          </w:p>
        </w:tc>
        <w:tc>
          <w:tcPr>
            <w:tcW w:w="1701" w:type="dxa"/>
            <w:shd w:val="clear" w:color="auto" w:fill="auto"/>
            <w:vAlign w:val="center"/>
          </w:tcPr>
          <w:p w14:paraId="152527BB"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п.24в (Оценка недвижимости)</w:t>
            </w:r>
          </w:p>
        </w:tc>
        <w:tc>
          <w:tcPr>
            <w:tcW w:w="8220" w:type="dxa"/>
            <w:gridSpan w:val="2"/>
            <w:shd w:val="clear" w:color="auto" w:fill="auto"/>
            <w:vAlign w:val="center"/>
          </w:tcPr>
          <w:p w14:paraId="4D71E023"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при низкой активности рынка, когда недостаточно данных, необходимых для применения сравнительного и доходного подходов к оценке</w:t>
            </w:r>
          </w:p>
        </w:tc>
        <w:tc>
          <w:tcPr>
            <w:tcW w:w="1277" w:type="dxa"/>
            <w:gridSpan w:val="2"/>
            <w:shd w:val="clear" w:color="auto" w:fill="auto"/>
          </w:tcPr>
          <w:p w14:paraId="24B08931"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238BD48D" w14:textId="74BC0F10" w:rsidR="00943DD3" w:rsidRPr="001F5F6D" w:rsidRDefault="001D0BB6"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Рекомендовано</w:t>
            </w:r>
          </w:p>
        </w:tc>
      </w:tr>
      <w:tr w:rsidR="001F5F6D" w:rsidRPr="001F5F6D" w14:paraId="22ABACD9" w14:textId="77777777" w:rsidTr="001D0BB6">
        <w:trPr>
          <w:trHeight w:val="70"/>
        </w:trPr>
        <w:tc>
          <w:tcPr>
            <w:tcW w:w="1173" w:type="dxa"/>
            <w:shd w:val="clear" w:color="auto" w:fill="auto"/>
            <w:vAlign w:val="center"/>
          </w:tcPr>
          <w:p w14:paraId="4D061363" w14:textId="14038083"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11.2.1.4</w:t>
            </w:r>
          </w:p>
        </w:tc>
        <w:tc>
          <w:tcPr>
            <w:tcW w:w="1701" w:type="dxa"/>
            <w:shd w:val="clear" w:color="auto" w:fill="auto"/>
            <w:vAlign w:val="center"/>
          </w:tcPr>
          <w:p w14:paraId="7D22A08B"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п.24в (Оценка недвижимости)</w:t>
            </w:r>
          </w:p>
        </w:tc>
        <w:tc>
          <w:tcPr>
            <w:tcW w:w="8220" w:type="dxa"/>
            <w:gridSpan w:val="2"/>
            <w:shd w:val="clear" w:color="auto" w:fill="auto"/>
            <w:vAlign w:val="center"/>
          </w:tcPr>
          <w:p w14:paraId="3475DDB2"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для оценки объектов специального назначения и использования (например, линейных объектов, гидротехнических сооружений, водонапорных башен, насосных станций, котельных, инженерных сетей и других объектов, в отношении которых рыночные данные о сделках и предложениях отсутствуют)</w:t>
            </w:r>
          </w:p>
        </w:tc>
        <w:tc>
          <w:tcPr>
            <w:tcW w:w="1277" w:type="dxa"/>
            <w:gridSpan w:val="2"/>
            <w:shd w:val="clear" w:color="auto" w:fill="auto"/>
          </w:tcPr>
          <w:p w14:paraId="28C6D067"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6E35D7FB" w14:textId="4CC451C5" w:rsidR="00943DD3" w:rsidRPr="001F5F6D" w:rsidRDefault="001D0BB6"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Рекомендовано</w:t>
            </w:r>
          </w:p>
        </w:tc>
      </w:tr>
      <w:tr w:rsidR="001F5F6D" w:rsidRPr="001F5F6D" w14:paraId="03EA0C35" w14:textId="77777777" w:rsidTr="001D0BB6">
        <w:trPr>
          <w:trHeight w:val="70"/>
        </w:trPr>
        <w:tc>
          <w:tcPr>
            <w:tcW w:w="1173" w:type="dxa"/>
            <w:shd w:val="clear" w:color="auto" w:fill="auto"/>
            <w:vAlign w:val="center"/>
          </w:tcPr>
          <w:p w14:paraId="2F12D3A1" w14:textId="0E724170"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11.2.2.1</w:t>
            </w:r>
          </w:p>
        </w:tc>
        <w:tc>
          <w:tcPr>
            <w:tcW w:w="1701" w:type="dxa"/>
            <w:shd w:val="clear" w:color="auto" w:fill="auto"/>
            <w:vAlign w:val="center"/>
          </w:tcPr>
          <w:p w14:paraId="004D9651"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п.24г (Оценка недвижимости)</w:t>
            </w:r>
          </w:p>
        </w:tc>
        <w:tc>
          <w:tcPr>
            <w:tcW w:w="8220" w:type="dxa"/>
            <w:gridSpan w:val="2"/>
            <w:shd w:val="clear" w:color="auto" w:fill="auto"/>
            <w:vAlign w:val="center"/>
          </w:tcPr>
          <w:p w14:paraId="3B8C5833" w14:textId="77777777" w:rsidR="00943DD3" w:rsidRPr="001F5F6D" w:rsidRDefault="00943DD3" w:rsidP="00943DD3">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sz w:val="20"/>
                <w:szCs w:val="20"/>
              </w:rPr>
              <w:t>Определение стоимости прав на земельный участок как незастроенный</w:t>
            </w:r>
          </w:p>
        </w:tc>
        <w:tc>
          <w:tcPr>
            <w:tcW w:w="1277" w:type="dxa"/>
            <w:gridSpan w:val="2"/>
            <w:shd w:val="clear" w:color="auto" w:fill="auto"/>
          </w:tcPr>
          <w:p w14:paraId="12206DE7"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012502D3" w14:textId="234CA214" w:rsidR="00943DD3" w:rsidRPr="001F5F6D" w:rsidRDefault="001D0BB6"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Обязательно</w:t>
            </w:r>
          </w:p>
        </w:tc>
      </w:tr>
      <w:tr w:rsidR="001F5F6D" w:rsidRPr="001F5F6D" w14:paraId="1DD1B65E" w14:textId="77777777" w:rsidTr="001D0BB6">
        <w:trPr>
          <w:trHeight w:val="70"/>
        </w:trPr>
        <w:tc>
          <w:tcPr>
            <w:tcW w:w="1173" w:type="dxa"/>
            <w:shd w:val="clear" w:color="auto" w:fill="auto"/>
            <w:vAlign w:val="center"/>
          </w:tcPr>
          <w:p w14:paraId="44E2FF88" w14:textId="06AC68E1"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11.2.2.1.1</w:t>
            </w:r>
          </w:p>
        </w:tc>
        <w:tc>
          <w:tcPr>
            <w:tcW w:w="1701" w:type="dxa"/>
            <w:shd w:val="clear" w:color="auto" w:fill="auto"/>
            <w:vAlign w:val="center"/>
          </w:tcPr>
          <w:p w14:paraId="5371E52C"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п.24д (Оценка недвижимости)</w:t>
            </w:r>
          </w:p>
        </w:tc>
        <w:tc>
          <w:tcPr>
            <w:tcW w:w="8220" w:type="dxa"/>
            <w:gridSpan w:val="2"/>
            <w:shd w:val="clear" w:color="auto" w:fill="auto"/>
            <w:vAlign w:val="center"/>
          </w:tcPr>
          <w:p w14:paraId="53719EA0"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для целей определения рыночной стоимости: земельный участок оценивается как незастроенный в предположении его наиболее эффективного использования</w:t>
            </w:r>
          </w:p>
        </w:tc>
        <w:tc>
          <w:tcPr>
            <w:tcW w:w="1277" w:type="dxa"/>
            <w:gridSpan w:val="2"/>
            <w:shd w:val="clear" w:color="auto" w:fill="auto"/>
          </w:tcPr>
          <w:p w14:paraId="48DF5191"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3A4901AA" w14:textId="51E64E79" w:rsidR="00943DD3" w:rsidRPr="001F5F6D" w:rsidRDefault="001D0BB6"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Обязательно учитывать</w:t>
            </w:r>
          </w:p>
        </w:tc>
      </w:tr>
      <w:tr w:rsidR="001F5F6D" w:rsidRPr="001F5F6D" w14:paraId="13CDACD8" w14:textId="77777777" w:rsidTr="001D0BB6">
        <w:trPr>
          <w:trHeight w:val="70"/>
        </w:trPr>
        <w:tc>
          <w:tcPr>
            <w:tcW w:w="1173" w:type="dxa"/>
            <w:shd w:val="clear" w:color="auto" w:fill="auto"/>
            <w:vAlign w:val="center"/>
          </w:tcPr>
          <w:p w14:paraId="114E054D" w14:textId="7FAB779C"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11.2.2.2</w:t>
            </w:r>
          </w:p>
        </w:tc>
        <w:tc>
          <w:tcPr>
            <w:tcW w:w="1701" w:type="dxa"/>
            <w:shd w:val="clear" w:color="auto" w:fill="auto"/>
            <w:vAlign w:val="center"/>
          </w:tcPr>
          <w:p w14:paraId="792E0395"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п.24г</w:t>
            </w:r>
            <w:proofErr w:type="gramStart"/>
            <w:r w:rsidRPr="001F5F6D">
              <w:rPr>
                <w:rFonts w:ascii="Times New Roman" w:hAnsi="Times New Roman" w:cs="Times New Roman"/>
                <w:sz w:val="20"/>
                <w:szCs w:val="20"/>
              </w:rPr>
              <w:t>,е</w:t>
            </w:r>
            <w:proofErr w:type="gramEnd"/>
            <w:r w:rsidRPr="001F5F6D">
              <w:rPr>
                <w:rFonts w:ascii="Times New Roman" w:hAnsi="Times New Roman" w:cs="Times New Roman"/>
                <w:sz w:val="20"/>
                <w:szCs w:val="20"/>
              </w:rPr>
              <w:t>,ж (Оценка недвижимости)</w:t>
            </w:r>
          </w:p>
        </w:tc>
        <w:tc>
          <w:tcPr>
            <w:tcW w:w="8220" w:type="dxa"/>
            <w:gridSpan w:val="2"/>
            <w:shd w:val="clear" w:color="auto" w:fill="auto"/>
            <w:vAlign w:val="center"/>
          </w:tcPr>
          <w:p w14:paraId="754C5633" w14:textId="77777777" w:rsidR="00943DD3" w:rsidRPr="001F5F6D" w:rsidRDefault="00943DD3" w:rsidP="00943DD3">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sz w:val="20"/>
                <w:szCs w:val="20"/>
              </w:rPr>
              <w:t>Расчет затрат на создание (воспроизводство или замещение) объектов капитального строительства (как сумма издержек, входящих в состав строительно-монтажных работ, непосредственно связанных с созданием этих объектов, и издержек, сопутствующих их созданию, но не включаемых в состав строительно-монтажных работ) на основании:</w:t>
            </w:r>
          </w:p>
        </w:tc>
        <w:tc>
          <w:tcPr>
            <w:tcW w:w="1277" w:type="dxa"/>
            <w:gridSpan w:val="2"/>
            <w:shd w:val="clear" w:color="auto" w:fill="auto"/>
          </w:tcPr>
          <w:p w14:paraId="0C93D219"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1DEFCE65" w14:textId="105A1353" w:rsidR="00943DD3" w:rsidRPr="001F5F6D" w:rsidRDefault="001D0BB6"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Обязательно учитывать</w:t>
            </w:r>
          </w:p>
        </w:tc>
      </w:tr>
      <w:tr w:rsidR="001F5F6D" w:rsidRPr="001F5F6D" w14:paraId="0DC1DA88" w14:textId="77777777" w:rsidTr="001D0BB6">
        <w:trPr>
          <w:trHeight w:val="70"/>
        </w:trPr>
        <w:tc>
          <w:tcPr>
            <w:tcW w:w="1173" w:type="dxa"/>
            <w:shd w:val="clear" w:color="auto" w:fill="auto"/>
            <w:vAlign w:val="center"/>
          </w:tcPr>
          <w:p w14:paraId="546C9E21" w14:textId="7C516469"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11.2.2.2.1</w:t>
            </w:r>
          </w:p>
        </w:tc>
        <w:tc>
          <w:tcPr>
            <w:tcW w:w="1701" w:type="dxa"/>
            <w:shd w:val="clear" w:color="auto" w:fill="auto"/>
            <w:vAlign w:val="center"/>
          </w:tcPr>
          <w:p w14:paraId="65FB32A6"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п.24е (Оценка недвижимости)</w:t>
            </w:r>
          </w:p>
        </w:tc>
        <w:tc>
          <w:tcPr>
            <w:tcW w:w="8220" w:type="dxa"/>
            <w:gridSpan w:val="2"/>
            <w:shd w:val="clear" w:color="auto" w:fill="auto"/>
            <w:vAlign w:val="center"/>
          </w:tcPr>
          <w:p w14:paraId="70D30243"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данных о строительных контрактах (договорах) на возведение аналогичных объектов;</w:t>
            </w:r>
          </w:p>
          <w:p w14:paraId="6A0ABD1F"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данных о затратах на строительство аналогичных объектов из специализированных справочников;</w:t>
            </w:r>
          </w:p>
          <w:p w14:paraId="390646F9"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сметных расчетов;</w:t>
            </w:r>
          </w:p>
          <w:p w14:paraId="40DD89D6"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lastRenderedPageBreak/>
              <w:t>информации о рыночных ценах на строительные материалы;</w:t>
            </w:r>
          </w:p>
          <w:p w14:paraId="0DFDA63F"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других данных;</w:t>
            </w:r>
          </w:p>
        </w:tc>
        <w:tc>
          <w:tcPr>
            <w:tcW w:w="1277" w:type="dxa"/>
            <w:gridSpan w:val="2"/>
            <w:shd w:val="clear" w:color="auto" w:fill="auto"/>
          </w:tcPr>
          <w:p w14:paraId="56DF67A6"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53981DF3" w14:textId="268222C1" w:rsidR="00943DD3" w:rsidRPr="001F5F6D" w:rsidRDefault="001D0BB6"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Обязательно учитывать</w:t>
            </w:r>
          </w:p>
        </w:tc>
      </w:tr>
      <w:tr w:rsidR="001F5F6D" w:rsidRPr="001F5F6D" w14:paraId="70C735DC" w14:textId="77777777" w:rsidTr="001D0BB6">
        <w:trPr>
          <w:trHeight w:val="70"/>
        </w:trPr>
        <w:tc>
          <w:tcPr>
            <w:tcW w:w="1173" w:type="dxa"/>
            <w:shd w:val="clear" w:color="auto" w:fill="auto"/>
            <w:vAlign w:val="center"/>
          </w:tcPr>
          <w:p w14:paraId="60E9526B" w14:textId="05F1C64F"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lastRenderedPageBreak/>
              <w:t>11.2.2.2</w:t>
            </w:r>
          </w:p>
        </w:tc>
        <w:tc>
          <w:tcPr>
            <w:tcW w:w="1701" w:type="dxa"/>
            <w:shd w:val="clear" w:color="auto" w:fill="auto"/>
            <w:vAlign w:val="center"/>
          </w:tcPr>
          <w:p w14:paraId="720BC9DB"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п.24г, (Оценка недвижимости)</w:t>
            </w:r>
          </w:p>
        </w:tc>
        <w:tc>
          <w:tcPr>
            <w:tcW w:w="8220" w:type="dxa"/>
            <w:gridSpan w:val="2"/>
            <w:shd w:val="clear" w:color="auto" w:fill="auto"/>
            <w:vAlign w:val="center"/>
          </w:tcPr>
          <w:p w14:paraId="494BC17B" w14:textId="77777777" w:rsidR="00943DD3" w:rsidRPr="001F5F6D" w:rsidRDefault="00943DD3" w:rsidP="00943DD3">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sz w:val="20"/>
                <w:szCs w:val="20"/>
              </w:rPr>
              <w:t>Определение прибыли предпринимателя</w:t>
            </w:r>
          </w:p>
        </w:tc>
        <w:tc>
          <w:tcPr>
            <w:tcW w:w="1277" w:type="dxa"/>
            <w:gridSpan w:val="2"/>
            <w:shd w:val="clear" w:color="auto" w:fill="auto"/>
          </w:tcPr>
          <w:p w14:paraId="7A4A6D50"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145089E8" w14:textId="6F3AD9F6" w:rsidR="00943DD3" w:rsidRPr="001F5F6D" w:rsidRDefault="001D0BB6"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Обязательно учитывать</w:t>
            </w:r>
          </w:p>
        </w:tc>
      </w:tr>
      <w:tr w:rsidR="001F5F6D" w:rsidRPr="001F5F6D" w14:paraId="67C90B80" w14:textId="77777777" w:rsidTr="001D0BB6">
        <w:trPr>
          <w:trHeight w:val="70"/>
        </w:trPr>
        <w:tc>
          <w:tcPr>
            <w:tcW w:w="1173" w:type="dxa"/>
            <w:shd w:val="clear" w:color="auto" w:fill="auto"/>
            <w:vAlign w:val="center"/>
          </w:tcPr>
          <w:p w14:paraId="256A3C0C" w14:textId="7B6808EC"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11.2.2.2.1</w:t>
            </w:r>
          </w:p>
        </w:tc>
        <w:tc>
          <w:tcPr>
            <w:tcW w:w="1701" w:type="dxa"/>
            <w:shd w:val="clear" w:color="auto" w:fill="auto"/>
            <w:vAlign w:val="center"/>
          </w:tcPr>
          <w:p w14:paraId="778E6D66"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п.24з (Оценка недвижимости)</w:t>
            </w:r>
          </w:p>
        </w:tc>
        <w:tc>
          <w:tcPr>
            <w:tcW w:w="8220" w:type="dxa"/>
            <w:gridSpan w:val="2"/>
            <w:shd w:val="clear" w:color="auto" w:fill="auto"/>
            <w:vAlign w:val="center"/>
          </w:tcPr>
          <w:p w14:paraId="2E07E87A"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для целей оценки рыночной стоимости: на основе рыночной информации методами экстракции, экспертных оценок или аналитических моделей с учетом прямых, косвенных и вмененных издержек, связанных с созданием объектов капитального строительства и приобретением прав на земельный участок</w:t>
            </w:r>
          </w:p>
        </w:tc>
        <w:tc>
          <w:tcPr>
            <w:tcW w:w="1277" w:type="dxa"/>
            <w:gridSpan w:val="2"/>
            <w:shd w:val="clear" w:color="auto" w:fill="auto"/>
          </w:tcPr>
          <w:p w14:paraId="006E6512"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2628015D" w14:textId="61224521" w:rsidR="00943DD3" w:rsidRPr="001F5F6D" w:rsidRDefault="001D0BB6"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Обязательно учитывать</w:t>
            </w:r>
          </w:p>
        </w:tc>
      </w:tr>
      <w:tr w:rsidR="001F5F6D" w:rsidRPr="001F5F6D" w14:paraId="29A2C86A" w14:textId="77777777" w:rsidTr="001D0BB6">
        <w:trPr>
          <w:trHeight w:val="70"/>
        </w:trPr>
        <w:tc>
          <w:tcPr>
            <w:tcW w:w="1173" w:type="dxa"/>
            <w:shd w:val="clear" w:color="auto" w:fill="auto"/>
            <w:vAlign w:val="center"/>
          </w:tcPr>
          <w:p w14:paraId="26CB141E" w14:textId="52A88B35"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11.2.2.1</w:t>
            </w:r>
          </w:p>
        </w:tc>
        <w:tc>
          <w:tcPr>
            <w:tcW w:w="1701" w:type="dxa"/>
            <w:shd w:val="clear" w:color="auto" w:fill="auto"/>
            <w:vAlign w:val="center"/>
          </w:tcPr>
          <w:p w14:paraId="57CF8030"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п.24и (Оценка недвижимости)</w:t>
            </w:r>
          </w:p>
        </w:tc>
        <w:tc>
          <w:tcPr>
            <w:tcW w:w="8220" w:type="dxa"/>
            <w:gridSpan w:val="2"/>
            <w:shd w:val="clear" w:color="auto" w:fill="auto"/>
            <w:vAlign w:val="center"/>
          </w:tcPr>
          <w:p w14:paraId="4E75A19B" w14:textId="77777777" w:rsidR="00943DD3" w:rsidRPr="001F5F6D" w:rsidRDefault="00943DD3" w:rsidP="00943DD3">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sz w:val="20"/>
                <w:szCs w:val="20"/>
              </w:rPr>
              <w:t xml:space="preserve">Величина износа и </w:t>
            </w:r>
            <w:proofErr w:type="spellStart"/>
            <w:r w:rsidRPr="001F5F6D">
              <w:rPr>
                <w:rFonts w:ascii="Times New Roman" w:hAnsi="Times New Roman" w:cs="Times New Roman"/>
                <w:sz w:val="20"/>
                <w:szCs w:val="20"/>
              </w:rPr>
              <w:t>устареваний</w:t>
            </w:r>
            <w:proofErr w:type="spellEnd"/>
            <w:r w:rsidRPr="001F5F6D">
              <w:rPr>
                <w:rFonts w:ascii="Times New Roman" w:hAnsi="Times New Roman" w:cs="Times New Roman"/>
                <w:sz w:val="20"/>
                <w:szCs w:val="20"/>
              </w:rPr>
              <w:t xml:space="preserve"> определяется как потеря стоимости объектов в результате физического износа, функционального и внешнего (экономического) </w:t>
            </w:r>
            <w:proofErr w:type="spellStart"/>
            <w:r w:rsidRPr="001F5F6D">
              <w:rPr>
                <w:rFonts w:ascii="Times New Roman" w:hAnsi="Times New Roman" w:cs="Times New Roman"/>
                <w:sz w:val="20"/>
                <w:szCs w:val="20"/>
              </w:rPr>
              <w:t>устареваний</w:t>
            </w:r>
            <w:proofErr w:type="spellEnd"/>
            <w:r w:rsidRPr="001F5F6D">
              <w:rPr>
                <w:rFonts w:ascii="Times New Roman" w:hAnsi="Times New Roman" w:cs="Times New Roman"/>
                <w:sz w:val="20"/>
                <w:szCs w:val="20"/>
              </w:rPr>
              <w:t>. При этом износ и устаревания относятся к объектам капитального строительства, относящимся к оцениваемым объектам</w:t>
            </w:r>
          </w:p>
        </w:tc>
        <w:tc>
          <w:tcPr>
            <w:tcW w:w="1277" w:type="dxa"/>
            <w:gridSpan w:val="2"/>
            <w:shd w:val="clear" w:color="auto" w:fill="auto"/>
          </w:tcPr>
          <w:p w14:paraId="11C58DEE"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62E29609" w14:textId="57BE3DCF" w:rsidR="00943DD3" w:rsidRPr="001F5F6D" w:rsidRDefault="001D0BB6"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Обязательно учитывать</w:t>
            </w:r>
          </w:p>
        </w:tc>
      </w:tr>
      <w:tr w:rsidR="001F5F6D" w:rsidRPr="001F5F6D" w14:paraId="465E8417" w14:textId="77777777" w:rsidTr="001D0BB6">
        <w:trPr>
          <w:trHeight w:val="70"/>
        </w:trPr>
        <w:tc>
          <w:tcPr>
            <w:tcW w:w="1173" w:type="dxa"/>
            <w:shd w:val="clear" w:color="auto" w:fill="auto"/>
            <w:vAlign w:val="center"/>
          </w:tcPr>
          <w:p w14:paraId="64EF489F" w14:textId="1560421B"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11.2.3</w:t>
            </w:r>
          </w:p>
        </w:tc>
        <w:tc>
          <w:tcPr>
            <w:tcW w:w="1701" w:type="dxa"/>
            <w:shd w:val="clear" w:color="auto" w:fill="auto"/>
            <w:vAlign w:val="center"/>
          </w:tcPr>
          <w:p w14:paraId="4AC1EBDB"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п.24г (Оценка недвижимости)</w:t>
            </w:r>
          </w:p>
        </w:tc>
        <w:tc>
          <w:tcPr>
            <w:tcW w:w="8220" w:type="dxa"/>
            <w:gridSpan w:val="2"/>
            <w:shd w:val="clear" w:color="auto" w:fill="auto"/>
            <w:vAlign w:val="center"/>
          </w:tcPr>
          <w:p w14:paraId="0C820036" w14:textId="77777777" w:rsidR="00943DD3" w:rsidRPr="001F5F6D" w:rsidRDefault="00943DD3"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 xml:space="preserve">Определение стоимости объектов капитального строительства путем суммирования затрат на создание этих объектов и прибыли предпринимателя и вычитания их физического износа и </w:t>
            </w:r>
            <w:proofErr w:type="spellStart"/>
            <w:r w:rsidRPr="001F5F6D">
              <w:rPr>
                <w:rFonts w:ascii="Times New Roman" w:hAnsi="Times New Roman" w:cs="Times New Roman"/>
                <w:iCs/>
                <w:sz w:val="20"/>
                <w:szCs w:val="20"/>
              </w:rPr>
              <w:t>устареваний</w:t>
            </w:r>
            <w:proofErr w:type="spellEnd"/>
          </w:p>
        </w:tc>
        <w:tc>
          <w:tcPr>
            <w:tcW w:w="1277" w:type="dxa"/>
            <w:gridSpan w:val="2"/>
            <w:shd w:val="clear" w:color="auto" w:fill="auto"/>
          </w:tcPr>
          <w:p w14:paraId="724ECE50"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544DC3D4" w14:textId="0CA79C53" w:rsidR="00943DD3" w:rsidRPr="001F5F6D" w:rsidRDefault="001D0BB6"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Обязательно учитывать</w:t>
            </w:r>
          </w:p>
        </w:tc>
      </w:tr>
      <w:tr w:rsidR="001F5F6D" w:rsidRPr="001F5F6D" w14:paraId="62FC17FA" w14:textId="77777777" w:rsidTr="001D0BB6">
        <w:trPr>
          <w:trHeight w:val="70"/>
        </w:trPr>
        <w:tc>
          <w:tcPr>
            <w:tcW w:w="1173" w:type="dxa"/>
            <w:shd w:val="clear" w:color="auto" w:fill="auto"/>
            <w:vAlign w:val="center"/>
          </w:tcPr>
          <w:p w14:paraId="32FE4BA9" w14:textId="0308E061"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11.2.4</w:t>
            </w:r>
          </w:p>
        </w:tc>
        <w:tc>
          <w:tcPr>
            <w:tcW w:w="1701" w:type="dxa"/>
            <w:shd w:val="clear" w:color="auto" w:fill="auto"/>
            <w:vAlign w:val="center"/>
          </w:tcPr>
          <w:p w14:paraId="60A95C0C"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п.24г (Оценка недвижимости)</w:t>
            </w:r>
          </w:p>
        </w:tc>
        <w:tc>
          <w:tcPr>
            <w:tcW w:w="8220" w:type="dxa"/>
            <w:gridSpan w:val="2"/>
            <w:shd w:val="clear" w:color="auto" w:fill="auto"/>
            <w:vAlign w:val="center"/>
          </w:tcPr>
          <w:p w14:paraId="5C3D2767" w14:textId="77777777" w:rsidR="00943DD3" w:rsidRPr="001F5F6D" w:rsidRDefault="00943DD3"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Определение стоимости объекта как суммы стоимости прав на земельный участок и стоимости объектов капитального строительства</w:t>
            </w:r>
          </w:p>
        </w:tc>
        <w:tc>
          <w:tcPr>
            <w:tcW w:w="1277" w:type="dxa"/>
            <w:gridSpan w:val="2"/>
            <w:shd w:val="clear" w:color="auto" w:fill="auto"/>
          </w:tcPr>
          <w:p w14:paraId="311D7B9A"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531B8CF9" w14:textId="2E07A60E" w:rsidR="00943DD3" w:rsidRPr="001F5F6D" w:rsidRDefault="001D0BB6"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Обязательно учитывать</w:t>
            </w:r>
          </w:p>
        </w:tc>
      </w:tr>
      <w:tr w:rsidR="001F5F6D" w:rsidRPr="001F5F6D" w14:paraId="59C02416" w14:textId="77777777" w:rsidTr="001D0BB6">
        <w:trPr>
          <w:trHeight w:val="365"/>
        </w:trPr>
        <w:tc>
          <w:tcPr>
            <w:tcW w:w="1173" w:type="dxa"/>
            <w:vAlign w:val="center"/>
          </w:tcPr>
          <w:p w14:paraId="7C30C4C2" w14:textId="1A82B6BF"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11.3</w:t>
            </w:r>
          </w:p>
        </w:tc>
        <w:tc>
          <w:tcPr>
            <w:tcW w:w="1701" w:type="dxa"/>
            <w:vAlign w:val="center"/>
          </w:tcPr>
          <w:p w14:paraId="75F938BD"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п.22 (Оценка недвижимости)</w:t>
            </w:r>
          </w:p>
        </w:tc>
        <w:tc>
          <w:tcPr>
            <w:tcW w:w="8220" w:type="dxa"/>
            <w:gridSpan w:val="2"/>
            <w:vAlign w:val="center"/>
          </w:tcPr>
          <w:p w14:paraId="7502AB02" w14:textId="77777777" w:rsidR="00943DD3" w:rsidRPr="001F5F6D" w:rsidRDefault="00943DD3" w:rsidP="00943DD3">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b/>
                <w:bCs/>
                <w:sz w:val="20"/>
                <w:szCs w:val="20"/>
              </w:rPr>
              <w:t>Сравнительный подход</w:t>
            </w:r>
            <w:r w:rsidRPr="001F5F6D">
              <w:rPr>
                <w:rStyle w:val="ae"/>
                <w:rFonts w:ascii="Times New Roman" w:hAnsi="Times New Roman" w:cs="Times New Roman"/>
                <w:b/>
                <w:bCs/>
                <w:sz w:val="20"/>
                <w:szCs w:val="20"/>
              </w:rPr>
              <w:footnoteReference w:id="27"/>
            </w:r>
            <w:r w:rsidRPr="001F5F6D">
              <w:rPr>
                <w:rFonts w:ascii="Times New Roman" w:hAnsi="Times New Roman" w:cs="Times New Roman"/>
                <w:b/>
                <w:bCs/>
                <w:sz w:val="20"/>
                <w:szCs w:val="20"/>
              </w:rPr>
              <w:t xml:space="preserve"> (применяется для оценки объектов, когда можно подобрать достаточное для оценки количество объектов-аналогов</w:t>
            </w:r>
            <w:r w:rsidRPr="001F5F6D">
              <w:rPr>
                <w:rStyle w:val="ae"/>
                <w:rFonts w:ascii="Times New Roman" w:hAnsi="Times New Roman" w:cs="Times New Roman"/>
                <w:b/>
                <w:bCs/>
                <w:sz w:val="20"/>
                <w:szCs w:val="20"/>
              </w:rPr>
              <w:footnoteReference w:id="28"/>
            </w:r>
            <w:r w:rsidRPr="001F5F6D">
              <w:rPr>
                <w:rFonts w:ascii="Times New Roman" w:hAnsi="Times New Roman" w:cs="Times New Roman"/>
                <w:b/>
                <w:bCs/>
                <w:sz w:val="20"/>
                <w:szCs w:val="20"/>
              </w:rPr>
              <w:t xml:space="preserve"> с известными ценами</w:t>
            </w:r>
            <w:r w:rsidRPr="001F5F6D">
              <w:rPr>
                <w:rStyle w:val="ae"/>
                <w:rFonts w:ascii="Times New Roman" w:hAnsi="Times New Roman" w:cs="Times New Roman"/>
                <w:b/>
                <w:bCs/>
                <w:sz w:val="20"/>
                <w:szCs w:val="20"/>
              </w:rPr>
              <w:footnoteReference w:id="29"/>
            </w:r>
            <w:r w:rsidRPr="001F5F6D">
              <w:rPr>
                <w:rFonts w:ascii="Times New Roman" w:hAnsi="Times New Roman" w:cs="Times New Roman"/>
                <w:b/>
                <w:bCs/>
                <w:sz w:val="20"/>
                <w:szCs w:val="20"/>
              </w:rPr>
              <w:t xml:space="preserve"> сделок и (или) предложений) - описание применения с приведением расчетов, указание ориентировочных значений оцениваемой величины</w:t>
            </w:r>
          </w:p>
        </w:tc>
        <w:tc>
          <w:tcPr>
            <w:tcW w:w="1277" w:type="dxa"/>
            <w:gridSpan w:val="2"/>
          </w:tcPr>
          <w:p w14:paraId="026771C7" w14:textId="77777777" w:rsidR="00943DD3" w:rsidRPr="001F5F6D" w:rsidRDefault="00943DD3" w:rsidP="00943DD3">
            <w:pPr>
              <w:spacing w:after="0"/>
              <w:rPr>
                <w:rFonts w:ascii="Times New Roman" w:hAnsi="Times New Roman" w:cs="Times New Roman"/>
                <w:sz w:val="20"/>
                <w:szCs w:val="20"/>
              </w:rPr>
            </w:pPr>
          </w:p>
        </w:tc>
        <w:tc>
          <w:tcPr>
            <w:tcW w:w="2410" w:type="dxa"/>
          </w:tcPr>
          <w:p w14:paraId="5584911F" w14:textId="46FCAA96" w:rsidR="00943DD3" w:rsidRPr="001F5F6D" w:rsidRDefault="001D0BB6" w:rsidP="001D0BB6">
            <w:pPr>
              <w:spacing w:after="0"/>
              <w:rPr>
                <w:rFonts w:ascii="Times New Roman" w:hAnsi="Times New Roman" w:cs="Times New Roman"/>
                <w:sz w:val="20"/>
                <w:szCs w:val="20"/>
              </w:rPr>
            </w:pPr>
            <w:r w:rsidRPr="001F5F6D">
              <w:rPr>
                <w:rFonts w:ascii="Times New Roman" w:hAnsi="Times New Roman" w:cs="Times New Roman"/>
                <w:iCs/>
                <w:sz w:val="20"/>
                <w:szCs w:val="20"/>
              </w:rPr>
              <w:t xml:space="preserve">Обязательно </w:t>
            </w:r>
          </w:p>
        </w:tc>
      </w:tr>
      <w:tr w:rsidR="001F5F6D" w:rsidRPr="001F5F6D" w14:paraId="15E4628A" w14:textId="77777777" w:rsidTr="001D0BB6">
        <w:trPr>
          <w:trHeight w:val="70"/>
        </w:trPr>
        <w:tc>
          <w:tcPr>
            <w:tcW w:w="1173" w:type="dxa"/>
            <w:shd w:val="clear" w:color="auto" w:fill="auto"/>
            <w:vAlign w:val="center"/>
          </w:tcPr>
          <w:p w14:paraId="3B3537F5" w14:textId="4A10A78B"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11.3.1</w:t>
            </w:r>
          </w:p>
        </w:tc>
        <w:tc>
          <w:tcPr>
            <w:tcW w:w="1701" w:type="dxa"/>
            <w:shd w:val="clear" w:color="auto" w:fill="auto"/>
            <w:vAlign w:val="center"/>
          </w:tcPr>
          <w:p w14:paraId="03B0954A"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№1 п.14</w:t>
            </w:r>
          </w:p>
        </w:tc>
        <w:tc>
          <w:tcPr>
            <w:tcW w:w="8220" w:type="dxa"/>
            <w:gridSpan w:val="2"/>
            <w:shd w:val="clear" w:color="auto" w:fill="auto"/>
            <w:vAlign w:val="center"/>
          </w:tcPr>
          <w:p w14:paraId="285BDED9" w14:textId="77777777" w:rsidR="00943DD3" w:rsidRPr="001F5F6D" w:rsidRDefault="00943DD3" w:rsidP="00943DD3">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sz w:val="20"/>
                <w:szCs w:val="20"/>
              </w:rPr>
              <w:t>В рамках сравнительного подхода применяются различные методы, основанные как на прямом сопоставлении оцениваемого объекта и объектов-аналогов, так и методы, основанные на анализе статистических данных и информации о рынке объекта оценки.</w:t>
            </w:r>
          </w:p>
        </w:tc>
        <w:tc>
          <w:tcPr>
            <w:tcW w:w="1277" w:type="dxa"/>
            <w:gridSpan w:val="2"/>
            <w:shd w:val="clear" w:color="auto" w:fill="auto"/>
          </w:tcPr>
          <w:p w14:paraId="6780EFB0"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5878305E" w14:textId="46007CB2" w:rsidR="00943DD3" w:rsidRPr="001F5F6D" w:rsidRDefault="001D0BB6"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Напоминание оценщикам</w:t>
            </w:r>
          </w:p>
        </w:tc>
      </w:tr>
      <w:tr w:rsidR="001F5F6D" w:rsidRPr="001F5F6D" w14:paraId="339CCD7C" w14:textId="77777777" w:rsidTr="001D0BB6">
        <w:trPr>
          <w:trHeight w:val="70"/>
        </w:trPr>
        <w:tc>
          <w:tcPr>
            <w:tcW w:w="1173" w:type="dxa"/>
            <w:shd w:val="clear" w:color="auto" w:fill="auto"/>
            <w:vAlign w:val="center"/>
          </w:tcPr>
          <w:p w14:paraId="75A4FA2F" w14:textId="00D2F211"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11.3.2</w:t>
            </w:r>
          </w:p>
        </w:tc>
        <w:tc>
          <w:tcPr>
            <w:tcW w:w="1701" w:type="dxa"/>
            <w:shd w:val="clear" w:color="auto" w:fill="auto"/>
            <w:vAlign w:val="center"/>
          </w:tcPr>
          <w:p w14:paraId="551EC3CD"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п.22ж (Оценка недвижимости)</w:t>
            </w:r>
          </w:p>
        </w:tc>
        <w:tc>
          <w:tcPr>
            <w:tcW w:w="8220" w:type="dxa"/>
            <w:gridSpan w:val="2"/>
            <w:shd w:val="clear" w:color="auto" w:fill="auto"/>
            <w:vAlign w:val="center"/>
          </w:tcPr>
          <w:p w14:paraId="184A6A83" w14:textId="77777777" w:rsidR="00943DD3" w:rsidRPr="001F5F6D" w:rsidRDefault="00943DD3" w:rsidP="00943DD3">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sz w:val="20"/>
                <w:szCs w:val="20"/>
              </w:rPr>
              <w:t xml:space="preserve">Помимо стоимости, сравнительный подход может использоваться для определения других расчетных показателей, например арендных ставок, износа и </w:t>
            </w:r>
            <w:proofErr w:type="spellStart"/>
            <w:r w:rsidRPr="001F5F6D">
              <w:rPr>
                <w:rFonts w:ascii="Times New Roman" w:hAnsi="Times New Roman" w:cs="Times New Roman"/>
                <w:sz w:val="20"/>
                <w:szCs w:val="20"/>
              </w:rPr>
              <w:t>устареваний</w:t>
            </w:r>
            <w:proofErr w:type="spellEnd"/>
            <w:r w:rsidRPr="001F5F6D">
              <w:rPr>
                <w:rFonts w:ascii="Times New Roman" w:hAnsi="Times New Roman" w:cs="Times New Roman"/>
                <w:sz w:val="20"/>
                <w:szCs w:val="20"/>
              </w:rPr>
              <w:t>, ставок капитализации и дисконтирования</w:t>
            </w:r>
          </w:p>
        </w:tc>
        <w:tc>
          <w:tcPr>
            <w:tcW w:w="1277" w:type="dxa"/>
            <w:gridSpan w:val="2"/>
            <w:shd w:val="clear" w:color="auto" w:fill="auto"/>
          </w:tcPr>
          <w:p w14:paraId="79E4F1A9"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5F17EAEF" w14:textId="660A32A4" w:rsidR="00943DD3" w:rsidRPr="001F5F6D" w:rsidRDefault="001D0BB6"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Рекомендовано</w:t>
            </w:r>
          </w:p>
        </w:tc>
      </w:tr>
      <w:tr w:rsidR="001F5F6D" w:rsidRPr="001F5F6D" w14:paraId="443CC880" w14:textId="77777777" w:rsidTr="001D0BB6">
        <w:trPr>
          <w:trHeight w:val="70"/>
        </w:trPr>
        <w:tc>
          <w:tcPr>
            <w:tcW w:w="1173" w:type="dxa"/>
            <w:shd w:val="clear" w:color="auto" w:fill="auto"/>
            <w:vAlign w:val="center"/>
          </w:tcPr>
          <w:p w14:paraId="2183CEC9" w14:textId="21EF4D61"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lastRenderedPageBreak/>
              <w:t>11.3.3</w:t>
            </w:r>
          </w:p>
        </w:tc>
        <w:tc>
          <w:tcPr>
            <w:tcW w:w="1701" w:type="dxa"/>
            <w:shd w:val="clear" w:color="auto" w:fill="auto"/>
            <w:vAlign w:val="center"/>
          </w:tcPr>
          <w:p w14:paraId="58A0CC76"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п.22б (Оценка недвижимости)</w:t>
            </w:r>
          </w:p>
        </w:tc>
        <w:tc>
          <w:tcPr>
            <w:tcW w:w="8220" w:type="dxa"/>
            <w:gridSpan w:val="2"/>
            <w:shd w:val="clear" w:color="auto" w:fill="auto"/>
            <w:vAlign w:val="center"/>
          </w:tcPr>
          <w:p w14:paraId="2BD0A3BC" w14:textId="77777777" w:rsidR="00943DD3" w:rsidRPr="001F5F6D" w:rsidRDefault="00943DD3" w:rsidP="00943DD3">
            <w:pPr>
              <w:autoSpaceDE w:val="0"/>
              <w:autoSpaceDN w:val="0"/>
              <w:adjustRightInd w:val="0"/>
              <w:spacing w:after="0"/>
              <w:jc w:val="both"/>
              <w:rPr>
                <w:rFonts w:ascii="Times New Roman" w:hAnsi="Times New Roman" w:cs="Times New Roman"/>
                <w:iCs/>
                <w:sz w:val="20"/>
                <w:szCs w:val="20"/>
              </w:rPr>
            </w:pPr>
            <w:r w:rsidRPr="001F5F6D">
              <w:rPr>
                <w:rFonts w:ascii="Times New Roman" w:hAnsi="Times New Roman" w:cs="Times New Roman"/>
                <w:iCs/>
                <w:sz w:val="20"/>
                <w:szCs w:val="20"/>
              </w:rPr>
              <w:t xml:space="preserve">В качестве объектов-аналогов используются объекты, которые относятся к одному с оцениваемым объектом сегменту рынка и сопоставимы с ним по </w:t>
            </w:r>
            <w:proofErr w:type="spellStart"/>
            <w:r w:rsidRPr="001F5F6D">
              <w:rPr>
                <w:rFonts w:ascii="Times New Roman" w:hAnsi="Times New Roman" w:cs="Times New Roman"/>
                <w:iCs/>
                <w:sz w:val="20"/>
                <w:szCs w:val="20"/>
              </w:rPr>
              <w:t>ценообразующим</w:t>
            </w:r>
            <w:proofErr w:type="spellEnd"/>
            <w:r w:rsidRPr="001F5F6D">
              <w:rPr>
                <w:rFonts w:ascii="Times New Roman" w:hAnsi="Times New Roman" w:cs="Times New Roman"/>
                <w:iCs/>
                <w:sz w:val="20"/>
                <w:szCs w:val="20"/>
              </w:rPr>
              <w:t xml:space="preserve"> факторам (при этом для всех объектов, включая </w:t>
            </w:r>
            <w:proofErr w:type="gramStart"/>
            <w:r w:rsidRPr="001F5F6D">
              <w:rPr>
                <w:rFonts w:ascii="Times New Roman" w:hAnsi="Times New Roman" w:cs="Times New Roman"/>
                <w:iCs/>
                <w:sz w:val="20"/>
                <w:szCs w:val="20"/>
              </w:rPr>
              <w:t>оцениваемый</w:t>
            </w:r>
            <w:proofErr w:type="gramEnd"/>
            <w:r w:rsidRPr="001F5F6D">
              <w:rPr>
                <w:rFonts w:ascii="Times New Roman" w:hAnsi="Times New Roman" w:cs="Times New Roman"/>
                <w:iCs/>
                <w:sz w:val="20"/>
                <w:szCs w:val="20"/>
              </w:rPr>
              <w:t>, ценообразование по каждому из указанных факторов должно быть единообразным)</w:t>
            </w:r>
          </w:p>
        </w:tc>
        <w:tc>
          <w:tcPr>
            <w:tcW w:w="1277" w:type="dxa"/>
            <w:gridSpan w:val="2"/>
            <w:shd w:val="clear" w:color="auto" w:fill="auto"/>
          </w:tcPr>
          <w:p w14:paraId="7E26271A"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18B71F69" w14:textId="7F4A0E61" w:rsidR="00943DD3" w:rsidRPr="001F5F6D" w:rsidRDefault="00686F1B"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Обязательно учитывать</w:t>
            </w:r>
          </w:p>
        </w:tc>
      </w:tr>
      <w:tr w:rsidR="001F5F6D" w:rsidRPr="001F5F6D" w14:paraId="0E742715" w14:textId="77777777" w:rsidTr="001D0BB6">
        <w:trPr>
          <w:trHeight w:val="70"/>
        </w:trPr>
        <w:tc>
          <w:tcPr>
            <w:tcW w:w="1173" w:type="dxa"/>
            <w:shd w:val="clear" w:color="auto" w:fill="auto"/>
            <w:vAlign w:val="center"/>
          </w:tcPr>
          <w:p w14:paraId="6AE4A9AB" w14:textId="462F76EF"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11.3.4</w:t>
            </w:r>
          </w:p>
        </w:tc>
        <w:tc>
          <w:tcPr>
            <w:tcW w:w="1701" w:type="dxa"/>
            <w:shd w:val="clear" w:color="auto" w:fill="auto"/>
            <w:vAlign w:val="center"/>
          </w:tcPr>
          <w:p w14:paraId="614DF6C9"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п.22в (Оценка недвижимости)</w:t>
            </w:r>
          </w:p>
        </w:tc>
        <w:tc>
          <w:tcPr>
            <w:tcW w:w="8220" w:type="dxa"/>
            <w:gridSpan w:val="2"/>
            <w:shd w:val="clear" w:color="auto" w:fill="auto"/>
            <w:vAlign w:val="center"/>
          </w:tcPr>
          <w:p w14:paraId="07016BFE" w14:textId="77777777" w:rsidR="00943DD3" w:rsidRPr="001F5F6D" w:rsidRDefault="00943DD3" w:rsidP="00943DD3">
            <w:pPr>
              <w:autoSpaceDE w:val="0"/>
              <w:autoSpaceDN w:val="0"/>
              <w:adjustRightInd w:val="0"/>
              <w:spacing w:after="0"/>
              <w:jc w:val="both"/>
              <w:rPr>
                <w:rFonts w:ascii="Times New Roman" w:hAnsi="Times New Roman" w:cs="Times New Roman"/>
                <w:iCs/>
                <w:sz w:val="20"/>
                <w:szCs w:val="20"/>
              </w:rPr>
            </w:pPr>
            <w:r w:rsidRPr="001F5F6D">
              <w:rPr>
                <w:rFonts w:ascii="Times New Roman" w:hAnsi="Times New Roman" w:cs="Times New Roman"/>
                <w:iCs/>
                <w:sz w:val="20"/>
                <w:szCs w:val="20"/>
              </w:rPr>
              <w:t>При проведении оценки должны быть описаны объем доступных оценщику рыночных данных об объектах-аналогах и правила их отбора для проведения расчетов. Использование в расчетах лишь части доступных оценщику объектов-аналогов должно быть обосновано в отчете об оценке</w:t>
            </w:r>
          </w:p>
        </w:tc>
        <w:tc>
          <w:tcPr>
            <w:tcW w:w="1277" w:type="dxa"/>
            <w:gridSpan w:val="2"/>
            <w:shd w:val="clear" w:color="auto" w:fill="auto"/>
          </w:tcPr>
          <w:p w14:paraId="5C98A31F"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66B6D0C6" w14:textId="0C707BD9" w:rsidR="00943DD3" w:rsidRPr="001F5F6D" w:rsidRDefault="00686F1B" w:rsidP="00943DD3">
            <w:pPr>
              <w:spacing w:after="0"/>
              <w:rPr>
                <w:rFonts w:ascii="Times New Roman" w:hAnsi="Times New Roman" w:cs="Times New Roman"/>
                <w:sz w:val="20"/>
                <w:szCs w:val="20"/>
              </w:rPr>
            </w:pPr>
            <w:r w:rsidRPr="001F5F6D">
              <w:rPr>
                <w:rFonts w:ascii="Times New Roman" w:hAnsi="Times New Roman" w:cs="Times New Roman"/>
                <w:iCs/>
                <w:sz w:val="20"/>
                <w:szCs w:val="20"/>
              </w:rPr>
              <w:t>Обязательно учитывать</w:t>
            </w:r>
          </w:p>
        </w:tc>
      </w:tr>
      <w:tr w:rsidR="001F5F6D" w:rsidRPr="001F5F6D" w14:paraId="3034E5ED" w14:textId="77777777" w:rsidTr="001D0BB6">
        <w:trPr>
          <w:trHeight w:val="70"/>
        </w:trPr>
        <w:tc>
          <w:tcPr>
            <w:tcW w:w="1173" w:type="dxa"/>
            <w:shd w:val="clear" w:color="auto" w:fill="auto"/>
            <w:vAlign w:val="center"/>
          </w:tcPr>
          <w:p w14:paraId="190BFA5E" w14:textId="620A8F1B"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11.3.5</w:t>
            </w:r>
          </w:p>
        </w:tc>
        <w:tc>
          <w:tcPr>
            <w:tcW w:w="1701" w:type="dxa"/>
            <w:shd w:val="clear" w:color="auto" w:fill="auto"/>
            <w:vAlign w:val="center"/>
          </w:tcPr>
          <w:p w14:paraId="7B90A24A"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п.22д (Оценка недвижимости)</w:t>
            </w:r>
          </w:p>
        </w:tc>
        <w:tc>
          <w:tcPr>
            <w:tcW w:w="8220" w:type="dxa"/>
            <w:gridSpan w:val="2"/>
            <w:shd w:val="clear" w:color="auto" w:fill="auto"/>
            <w:vAlign w:val="center"/>
          </w:tcPr>
          <w:p w14:paraId="76AEEF49" w14:textId="036F2070" w:rsidR="00943DD3" w:rsidRPr="001F5F6D" w:rsidRDefault="00686F1B" w:rsidP="00943DD3">
            <w:pPr>
              <w:autoSpaceDE w:val="0"/>
              <w:autoSpaceDN w:val="0"/>
              <w:adjustRightInd w:val="0"/>
              <w:spacing w:after="0"/>
              <w:jc w:val="both"/>
              <w:rPr>
                <w:rFonts w:ascii="Times New Roman" w:hAnsi="Times New Roman" w:cs="Times New Roman"/>
                <w:iCs/>
                <w:sz w:val="20"/>
                <w:szCs w:val="20"/>
              </w:rPr>
            </w:pPr>
            <w:r w:rsidRPr="001F5F6D">
              <w:rPr>
                <w:rFonts w:ascii="Times New Roman" w:hAnsi="Times New Roman" w:cs="Times New Roman"/>
                <w:iCs/>
                <w:sz w:val="20"/>
                <w:szCs w:val="20"/>
              </w:rPr>
              <w:t>В зависимости от имеющейся на рынке исходной информации в процессе оценки недвижимости могут использоваться качественные методы оценки (относительный сравнительный анализ, метод экспертных оценок и другие методы), количественными методами оценки (метод регрессионного анализа, метод количественных корректировок и другие методы), а также их сочетаниями.</w:t>
            </w:r>
          </w:p>
        </w:tc>
        <w:tc>
          <w:tcPr>
            <w:tcW w:w="1277" w:type="dxa"/>
            <w:gridSpan w:val="2"/>
            <w:shd w:val="clear" w:color="auto" w:fill="auto"/>
          </w:tcPr>
          <w:p w14:paraId="301EADD8"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240007B8" w14:textId="595BAF58" w:rsidR="00943DD3" w:rsidRPr="001F5F6D" w:rsidRDefault="00686F1B"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Обязательно учитывать</w:t>
            </w:r>
          </w:p>
        </w:tc>
      </w:tr>
      <w:tr w:rsidR="001F5F6D" w:rsidRPr="001F5F6D" w14:paraId="19F84379" w14:textId="77777777" w:rsidTr="001D0BB6">
        <w:trPr>
          <w:trHeight w:val="70"/>
        </w:trPr>
        <w:tc>
          <w:tcPr>
            <w:tcW w:w="1173" w:type="dxa"/>
            <w:shd w:val="clear" w:color="auto" w:fill="auto"/>
            <w:vAlign w:val="center"/>
          </w:tcPr>
          <w:p w14:paraId="786584E5" w14:textId="6901AB8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11.3.5.1</w:t>
            </w:r>
          </w:p>
        </w:tc>
        <w:tc>
          <w:tcPr>
            <w:tcW w:w="1701" w:type="dxa"/>
            <w:shd w:val="clear" w:color="auto" w:fill="auto"/>
            <w:vAlign w:val="center"/>
          </w:tcPr>
          <w:p w14:paraId="69A83030"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п.22д (Оценка недвижимости)</w:t>
            </w:r>
          </w:p>
        </w:tc>
        <w:tc>
          <w:tcPr>
            <w:tcW w:w="8220" w:type="dxa"/>
            <w:gridSpan w:val="2"/>
            <w:shd w:val="clear" w:color="auto" w:fill="auto"/>
            <w:vAlign w:val="center"/>
          </w:tcPr>
          <w:p w14:paraId="744D89F6"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при применении качественных методов оценка выполняется путем изучения взаимосвязей, выявляемых на основе анализа цен сделок и (или) предложений с объектами-аналогами или соответствующей информации, полученной от экспертов, и использования этих взаимосвязей для проведения оценки в соответствии с технологией выбранного для оценки метода</w:t>
            </w:r>
          </w:p>
        </w:tc>
        <w:tc>
          <w:tcPr>
            <w:tcW w:w="1277" w:type="dxa"/>
            <w:gridSpan w:val="2"/>
            <w:shd w:val="clear" w:color="auto" w:fill="auto"/>
          </w:tcPr>
          <w:p w14:paraId="5DB28B1E"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258FD557" w14:textId="2E1751A4" w:rsidR="00943DD3" w:rsidRPr="001F5F6D" w:rsidRDefault="00686F1B"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Обязательно учитывать</w:t>
            </w:r>
          </w:p>
        </w:tc>
      </w:tr>
      <w:tr w:rsidR="001F5F6D" w:rsidRPr="001F5F6D" w14:paraId="13DA9560" w14:textId="77777777" w:rsidTr="001D0BB6">
        <w:trPr>
          <w:trHeight w:val="70"/>
        </w:trPr>
        <w:tc>
          <w:tcPr>
            <w:tcW w:w="1173" w:type="dxa"/>
            <w:shd w:val="clear" w:color="auto" w:fill="auto"/>
            <w:vAlign w:val="center"/>
          </w:tcPr>
          <w:p w14:paraId="64413CC4" w14:textId="23516469"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11.3.5.2</w:t>
            </w:r>
          </w:p>
        </w:tc>
        <w:tc>
          <w:tcPr>
            <w:tcW w:w="1701" w:type="dxa"/>
            <w:shd w:val="clear" w:color="auto" w:fill="auto"/>
            <w:vAlign w:val="center"/>
          </w:tcPr>
          <w:p w14:paraId="35C513CE"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п.22д (Оценка недвижимости)</w:t>
            </w:r>
          </w:p>
        </w:tc>
        <w:tc>
          <w:tcPr>
            <w:tcW w:w="8220" w:type="dxa"/>
            <w:gridSpan w:val="2"/>
            <w:shd w:val="clear" w:color="auto" w:fill="auto"/>
            <w:vAlign w:val="center"/>
          </w:tcPr>
          <w:p w14:paraId="64958F30"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 xml:space="preserve">при применении метода корректировок каждый объект-аналог сравнивается с объектом оценки по </w:t>
            </w:r>
            <w:proofErr w:type="spellStart"/>
            <w:r w:rsidRPr="001F5F6D">
              <w:rPr>
                <w:rFonts w:ascii="Times New Roman" w:hAnsi="Times New Roman" w:cs="Times New Roman"/>
                <w:sz w:val="20"/>
                <w:szCs w:val="20"/>
              </w:rPr>
              <w:t>ценообразующим</w:t>
            </w:r>
            <w:proofErr w:type="spellEnd"/>
            <w:r w:rsidRPr="001F5F6D">
              <w:rPr>
                <w:rFonts w:ascii="Times New Roman" w:hAnsi="Times New Roman" w:cs="Times New Roman"/>
                <w:sz w:val="20"/>
                <w:szCs w:val="20"/>
              </w:rPr>
              <w:t xml:space="preserve"> факторам (элементам сравнения), выявляются различия объектов по этим факторам и цена объекта-аналога или ее удельный показатель корректируется по выявленным различиям с целью дальнейшего определения стоимости объекта оценки. При этом корректировка по каждому элементу сравнения основывается на принципе вклада этого элемента в стоимость объекта</w:t>
            </w:r>
          </w:p>
        </w:tc>
        <w:tc>
          <w:tcPr>
            <w:tcW w:w="1277" w:type="dxa"/>
            <w:gridSpan w:val="2"/>
            <w:shd w:val="clear" w:color="auto" w:fill="auto"/>
          </w:tcPr>
          <w:p w14:paraId="58A31DF8"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04C1A4C4" w14:textId="4E73C846" w:rsidR="00943DD3" w:rsidRPr="001F5F6D" w:rsidRDefault="00686F1B"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Обязательно учитывать</w:t>
            </w:r>
          </w:p>
        </w:tc>
      </w:tr>
      <w:tr w:rsidR="001F5F6D" w:rsidRPr="001F5F6D" w14:paraId="74474B8E" w14:textId="77777777" w:rsidTr="001D0BB6">
        <w:trPr>
          <w:trHeight w:val="70"/>
        </w:trPr>
        <w:tc>
          <w:tcPr>
            <w:tcW w:w="1173" w:type="dxa"/>
            <w:shd w:val="clear" w:color="auto" w:fill="auto"/>
            <w:vAlign w:val="center"/>
          </w:tcPr>
          <w:p w14:paraId="43A130C2" w14:textId="1EE75A32"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11.3.5.3</w:t>
            </w:r>
          </w:p>
        </w:tc>
        <w:tc>
          <w:tcPr>
            <w:tcW w:w="1701" w:type="dxa"/>
            <w:shd w:val="clear" w:color="auto" w:fill="auto"/>
            <w:vAlign w:val="center"/>
          </w:tcPr>
          <w:p w14:paraId="19D854C0"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п.22д (Оценка недвижимости)</w:t>
            </w:r>
          </w:p>
        </w:tc>
        <w:tc>
          <w:tcPr>
            <w:tcW w:w="8220" w:type="dxa"/>
            <w:gridSpan w:val="2"/>
            <w:shd w:val="clear" w:color="auto" w:fill="auto"/>
            <w:vAlign w:val="center"/>
          </w:tcPr>
          <w:p w14:paraId="1B380E29"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при применении методов регрессионного анализа оценщик, используя данные сегмента рынка оцениваемого объекта, конструирует модель ценообразования, соответствующую рынку этого объекта, по которой определяет расчетное значение искомой стоимости</w:t>
            </w:r>
          </w:p>
        </w:tc>
        <w:tc>
          <w:tcPr>
            <w:tcW w:w="1277" w:type="dxa"/>
            <w:gridSpan w:val="2"/>
            <w:shd w:val="clear" w:color="auto" w:fill="auto"/>
          </w:tcPr>
          <w:p w14:paraId="50840E84"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752DACB3" w14:textId="4F8DA2BF" w:rsidR="00943DD3" w:rsidRPr="001F5F6D" w:rsidRDefault="00686F1B"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Обязательно учитывать</w:t>
            </w:r>
          </w:p>
        </w:tc>
      </w:tr>
      <w:tr w:rsidR="001F5F6D" w:rsidRPr="001F5F6D" w14:paraId="1ED804DE" w14:textId="77777777" w:rsidTr="001D0BB6">
        <w:trPr>
          <w:trHeight w:val="70"/>
        </w:trPr>
        <w:tc>
          <w:tcPr>
            <w:tcW w:w="1173" w:type="dxa"/>
            <w:shd w:val="clear" w:color="auto" w:fill="auto"/>
            <w:vAlign w:val="center"/>
          </w:tcPr>
          <w:p w14:paraId="6E2A8297" w14:textId="2A907CF4"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11.3.6</w:t>
            </w:r>
          </w:p>
        </w:tc>
        <w:tc>
          <w:tcPr>
            <w:tcW w:w="1701" w:type="dxa"/>
            <w:shd w:val="clear" w:color="auto" w:fill="auto"/>
            <w:vAlign w:val="center"/>
          </w:tcPr>
          <w:p w14:paraId="6FE0CC5F"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п.22г (Оценка недвижимости)</w:t>
            </w:r>
          </w:p>
        </w:tc>
        <w:tc>
          <w:tcPr>
            <w:tcW w:w="8220" w:type="dxa"/>
            <w:gridSpan w:val="2"/>
            <w:shd w:val="clear" w:color="auto" w:fill="auto"/>
            <w:vAlign w:val="center"/>
          </w:tcPr>
          <w:p w14:paraId="1E0D398C" w14:textId="77777777" w:rsidR="00943DD3" w:rsidRPr="001F5F6D" w:rsidRDefault="00943DD3" w:rsidP="00943DD3">
            <w:pPr>
              <w:autoSpaceDE w:val="0"/>
              <w:autoSpaceDN w:val="0"/>
              <w:adjustRightInd w:val="0"/>
              <w:spacing w:after="0"/>
              <w:jc w:val="both"/>
              <w:rPr>
                <w:rFonts w:ascii="Times New Roman" w:hAnsi="Times New Roman" w:cs="Times New Roman"/>
                <w:iCs/>
                <w:sz w:val="20"/>
                <w:szCs w:val="20"/>
              </w:rPr>
            </w:pPr>
            <w:r w:rsidRPr="001F5F6D">
              <w:rPr>
                <w:rFonts w:ascii="Times New Roman" w:hAnsi="Times New Roman" w:cs="Times New Roman"/>
                <w:iCs/>
                <w:sz w:val="20"/>
                <w:szCs w:val="20"/>
              </w:rPr>
              <w:t>Для выполнения расчетов используются типичные для аналогичного объекта сложившиеся на рынке оцениваемого объекта удельные показатели стоимости (единицы сравнения), в частности цена или арендная плата за единицу площади или единицу объема</w:t>
            </w:r>
          </w:p>
        </w:tc>
        <w:tc>
          <w:tcPr>
            <w:tcW w:w="1277" w:type="dxa"/>
            <w:gridSpan w:val="2"/>
            <w:shd w:val="clear" w:color="auto" w:fill="auto"/>
          </w:tcPr>
          <w:p w14:paraId="7C656C06" w14:textId="77777777" w:rsidR="00943DD3" w:rsidRPr="001F5F6D" w:rsidRDefault="00943DD3" w:rsidP="00943DD3">
            <w:pPr>
              <w:spacing w:after="0"/>
              <w:rPr>
                <w:rFonts w:ascii="Times New Roman" w:hAnsi="Times New Roman" w:cs="Times New Roman"/>
                <w:sz w:val="20"/>
                <w:szCs w:val="20"/>
              </w:rPr>
            </w:pPr>
          </w:p>
        </w:tc>
        <w:tc>
          <w:tcPr>
            <w:tcW w:w="2410" w:type="dxa"/>
            <w:shd w:val="clear" w:color="auto" w:fill="auto"/>
          </w:tcPr>
          <w:p w14:paraId="59EE1CE9" w14:textId="216B2E4C" w:rsidR="00943DD3" w:rsidRPr="001F5F6D" w:rsidRDefault="00686F1B"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Обязательно учитывать</w:t>
            </w:r>
          </w:p>
        </w:tc>
      </w:tr>
      <w:tr w:rsidR="001F5F6D" w:rsidRPr="001F5F6D" w14:paraId="28C66E5E" w14:textId="77777777" w:rsidTr="001D0BB6">
        <w:trPr>
          <w:trHeight w:val="70"/>
        </w:trPr>
        <w:tc>
          <w:tcPr>
            <w:tcW w:w="1173" w:type="dxa"/>
            <w:shd w:val="clear" w:color="auto" w:fill="auto"/>
            <w:vAlign w:val="center"/>
          </w:tcPr>
          <w:p w14:paraId="603F738A" w14:textId="6CC09EDF"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11.3.7</w:t>
            </w:r>
          </w:p>
        </w:tc>
        <w:tc>
          <w:tcPr>
            <w:tcW w:w="1701" w:type="dxa"/>
            <w:shd w:val="clear" w:color="auto" w:fill="auto"/>
            <w:vAlign w:val="center"/>
          </w:tcPr>
          <w:p w14:paraId="7D406C7D"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п.22е (Оценка недвижимости)</w:t>
            </w:r>
          </w:p>
        </w:tc>
        <w:tc>
          <w:tcPr>
            <w:tcW w:w="8220" w:type="dxa"/>
            <w:gridSpan w:val="2"/>
            <w:shd w:val="clear" w:color="auto" w:fill="auto"/>
            <w:vAlign w:val="center"/>
          </w:tcPr>
          <w:p w14:paraId="2B8F052D" w14:textId="77777777" w:rsidR="00943DD3" w:rsidRPr="001F5F6D" w:rsidRDefault="00943DD3" w:rsidP="00943DD3">
            <w:pPr>
              <w:autoSpaceDE w:val="0"/>
              <w:autoSpaceDN w:val="0"/>
              <w:adjustRightInd w:val="0"/>
              <w:spacing w:after="0"/>
              <w:jc w:val="both"/>
              <w:rPr>
                <w:rFonts w:ascii="Times New Roman" w:hAnsi="Times New Roman" w:cs="Times New Roman"/>
                <w:iCs/>
                <w:sz w:val="20"/>
                <w:szCs w:val="20"/>
              </w:rPr>
            </w:pPr>
            <w:r w:rsidRPr="001F5F6D">
              <w:rPr>
                <w:rFonts w:ascii="Times New Roman" w:hAnsi="Times New Roman" w:cs="Times New Roman"/>
                <w:iCs/>
                <w:sz w:val="20"/>
                <w:szCs w:val="20"/>
              </w:rPr>
              <w:t>Для сравнения объекта оценки с другими объектами, с которыми были совершены сделки или которые представлены на рынке для их совершения, обычно используются следующие элементы сравнения:</w:t>
            </w:r>
          </w:p>
        </w:tc>
        <w:tc>
          <w:tcPr>
            <w:tcW w:w="1277" w:type="dxa"/>
            <w:gridSpan w:val="2"/>
            <w:shd w:val="clear" w:color="auto" w:fill="auto"/>
          </w:tcPr>
          <w:p w14:paraId="28C65C4D"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5CCFBE5A" w14:textId="58FEF65A" w:rsidR="00943DD3" w:rsidRPr="001F5F6D" w:rsidRDefault="00686F1B"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Обязательно учитывать, но стоит отметить, что перечень элементов сравнения открыт.</w:t>
            </w:r>
          </w:p>
        </w:tc>
      </w:tr>
      <w:tr w:rsidR="001F5F6D" w:rsidRPr="001F5F6D" w14:paraId="7ED90662" w14:textId="77777777" w:rsidTr="001D0BB6">
        <w:trPr>
          <w:trHeight w:val="70"/>
        </w:trPr>
        <w:tc>
          <w:tcPr>
            <w:tcW w:w="1173" w:type="dxa"/>
            <w:shd w:val="clear" w:color="auto" w:fill="auto"/>
            <w:vAlign w:val="center"/>
          </w:tcPr>
          <w:p w14:paraId="5F84E6A9" w14:textId="555D6344"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11.3.7.1</w:t>
            </w:r>
          </w:p>
        </w:tc>
        <w:tc>
          <w:tcPr>
            <w:tcW w:w="1701" w:type="dxa"/>
            <w:shd w:val="clear" w:color="auto" w:fill="auto"/>
            <w:vAlign w:val="center"/>
          </w:tcPr>
          <w:p w14:paraId="0891CB6C"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п.22е (Оценка недвижимости)</w:t>
            </w:r>
          </w:p>
        </w:tc>
        <w:tc>
          <w:tcPr>
            <w:tcW w:w="8220" w:type="dxa"/>
            <w:gridSpan w:val="2"/>
            <w:shd w:val="clear" w:color="auto" w:fill="auto"/>
            <w:vAlign w:val="center"/>
          </w:tcPr>
          <w:p w14:paraId="5C35A288"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передаваемые имущественные права, ограничения (обременения) этих прав;</w:t>
            </w:r>
          </w:p>
        </w:tc>
        <w:tc>
          <w:tcPr>
            <w:tcW w:w="1277" w:type="dxa"/>
            <w:gridSpan w:val="2"/>
            <w:shd w:val="clear" w:color="auto" w:fill="auto"/>
          </w:tcPr>
          <w:p w14:paraId="10A9335F"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46246F92" w14:textId="77777777" w:rsidR="00943DD3" w:rsidRPr="001F5F6D" w:rsidRDefault="00943DD3" w:rsidP="00943DD3">
            <w:pPr>
              <w:spacing w:after="0"/>
              <w:rPr>
                <w:rFonts w:ascii="Times New Roman" w:hAnsi="Times New Roman" w:cs="Times New Roman"/>
                <w:sz w:val="20"/>
                <w:szCs w:val="20"/>
              </w:rPr>
            </w:pPr>
          </w:p>
        </w:tc>
      </w:tr>
      <w:tr w:rsidR="001F5F6D" w:rsidRPr="001F5F6D" w14:paraId="6557D282" w14:textId="77777777" w:rsidTr="001D0BB6">
        <w:trPr>
          <w:trHeight w:val="70"/>
        </w:trPr>
        <w:tc>
          <w:tcPr>
            <w:tcW w:w="1173" w:type="dxa"/>
            <w:shd w:val="clear" w:color="auto" w:fill="auto"/>
            <w:vAlign w:val="center"/>
          </w:tcPr>
          <w:p w14:paraId="66D6CF57" w14:textId="34715724"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lastRenderedPageBreak/>
              <w:t>11.3.7.2</w:t>
            </w:r>
          </w:p>
        </w:tc>
        <w:tc>
          <w:tcPr>
            <w:tcW w:w="1701" w:type="dxa"/>
            <w:shd w:val="clear" w:color="auto" w:fill="auto"/>
            <w:vAlign w:val="center"/>
          </w:tcPr>
          <w:p w14:paraId="59DD329E"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п.22е (Оценка недвижимости)</w:t>
            </w:r>
          </w:p>
        </w:tc>
        <w:tc>
          <w:tcPr>
            <w:tcW w:w="8220" w:type="dxa"/>
            <w:gridSpan w:val="2"/>
            <w:shd w:val="clear" w:color="auto" w:fill="auto"/>
            <w:vAlign w:val="center"/>
          </w:tcPr>
          <w:p w14:paraId="15EBB476"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условия финансирования состоявшейся или предполагаемой сделки (вид оплаты, условия кредитования, иные условия);</w:t>
            </w:r>
          </w:p>
        </w:tc>
        <w:tc>
          <w:tcPr>
            <w:tcW w:w="1277" w:type="dxa"/>
            <w:gridSpan w:val="2"/>
            <w:shd w:val="clear" w:color="auto" w:fill="auto"/>
          </w:tcPr>
          <w:p w14:paraId="0E76DD46"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01138812" w14:textId="77777777" w:rsidR="00943DD3" w:rsidRPr="001F5F6D" w:rsidRDefault="00943DD3" w:rsidP="00943DD3">
            <w:pPr>
              <w:autoSpaceDE w:val="0"/>
              <w:autoSpaceDN w:val="0"/>
              <w:adjustRightInd w:val="0"/>
              <w:spacing w:after="0"/>
              <w:rPr>
                <w:rFonts w:ascii="Times New Roman" w:hAnsi="Times New Roman" w:cs="Times New Roman"/>
                <w:iCs/>
                <w:sz w:val="20"/>
                <w:szCs w:val="20"/>
              </w:rPr>
            </w:pPr>
          </w:p>
        </w:tc>
      </w:tr>
      <w:tr w:rsidR="001F5F6D" w:rsidRPr="001F5F6D" w14:paraId="7673C7C3" w14:textId="77777777" w:rsidTr="001D0BB6">
        <w:trPr>
          <w:trHeight w:val="70"/>
        </w:trPr>
        <w:tc>
          <w:tcPr>
            <w:tcW w:w="1173" w:type="dxa"/>
            <w:shd w:val="clear" w:color="auto" w:fill="auto"/>
            <w:vAlign w:val="center"/>
          </w:tcPr>
          <w:p w14:paraId="7533B95D" w14:textId="693CDE0A"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11.3.7.3</w:t>
            </w:r>
          </w:p>
        </w:tc>
        <w:tc>
          <w:tcPr>
            <w:tcW w:w="1701" w:type="dxa"/>
            <w:shd w:val="clear" w:color="auto" w:fill="auto"/>
            <w:vAlign w:val="center"/>
          </w:tcPr>
          <w:p w14:paraId="5C5B1EEB"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п.22е (Оценка недвижимости)</w:t>
            </w:r>
          </w:p>
        </w:tc>
        <w:tc>
          <w:tcPr>
            <w:tcW w:w="8220" w:type="dxa"/>
            <w:gridSpan w:val="2"/>
            <w:shd w:val="clear" w:color="auto" w:fill="auto"/>
            <w:vAlign w:val="center"/>
          </w:tcPr>
          <w:p w14:paraId="2EBDFA35"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условия продажи (нетипичные для рынка условия, сделка между аффилированными лицами, иные условия);</w:t>
            </w:r>
          </w:p>
        </w:tc>
        <w:tc>
          <w:tcPr>
            <w:tcW w:w="1277" w:type="dxa"/>
            <w:gridSpan w:val="2"/>
            <w:shd w:val="clear" w:color="auto" w:fill="auto"/>
          </w:tcPr>
          <w:p w14:paraId="49349F1E"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02C90FE7" w14:textId="77777777" w:rsidR="00943DD3" w:rsidRPr="001F5F6D" w:rsidRDefault="00943DD3" w:rsidP="00943DD3">
            <w:pPr>
              <w:autoSpaceDE w:val="0"/>
              <w:autoSpaceDN w:val="0"/>
              <w:adjustRightInd w:val="0"/>
              <w:spacing w:after="0"/>
              <w:rPr>
                <w:rFonts w:ascii="Times New Roman" w:hAnsi="Times New Roman" w:cs="Times New Roman"/>
                <w:iCs/>
                <w:sz w:val="20"/>
                <w:szCs w:val="20"/>
              </w:rPr>
            </w:pPr>
          </w:p>
        </w:tc>
      </w:tr>
      <w:tr w:rsidR="001F5F6D" w:rsidRPr="001F5F6D" w14:paraId="66B45357" w14:textId="77777777" w:rsidTr="001D0BB6">
        <w:trPr>
          <w:trHeight w:val="70"/>
        </w:trPr>
        <w:tc>
          <w:tcPr>
            <w:tcW w:w="1173" w:type="dxa"/>
            <w:shd w:val="clear" w:color="auto" w:fill="auto"/>
            <w:vAlign w:val="center"/>
          </w:tcPr>
          <w:p w14:paraId="52C3828C" w14:textId="48EFD4EE"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11.3.7.4</w:t>
            </w:r>
          </w:p>
        </w:tc>
        <w:tc>
          <w:tcPr>
            <w:tcW w:w="1701" w:type="dxa"/>
            <w:shd w:val="clear" w:color="auto" w:fill="auto"/>
            <w:vAlign w:val="center"/>
          </w:tcPr>
          <w:p w14:paraId="31740542"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п.22е (Оценка недвижимости)</w:t>
            </w:r>
          </w:p>
        </w:tc>
        <w:tc>
          <w:tcPr>
            <w:tcW w:w="8220" w:type="dxa"/>
            <w:gridSpan w:val="2"/>
            <w:shd w:val="clear" w:color="auto" w:fill="auto"/>
            <w:vAlign w:val="center"/>
          </w:tcPr>
          <w:p w14:paraId="4AFA8AFE"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условия рынка (изменения цен за период между датами сделки и оценки, скидки к ценам предложений, иные условия);</w:t>
            </w:r>
          </w:p>
        </w:tc>
        <w:tc>
          <w:tcPr>
            <w:tcW w:w="1277" w:type="dxa"/>
            <w:gridSpan w:val="2"/>
            <w:shd w:val="clear" w:color="auto" w:fill="auto"/>
          </w:tcPr>
          <w:p w14:paraId="08B32032"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5AE6E38C" w14:textId="77777777" w:rsidR="00943DD3" w:rsidRPr="001F5F6D" w:rsidRDefault="00943DD3" w:rsidP="00943DD3">
            <w:pPr>
              <w:spacing w:after="0"/>
              <w:rPr>
                <w:rFonts w:ascii="Times New Roman" w:hAnsi="Times New Roman" w:cs="Times New Roman"/>
                <w:sz w:val="20"/>
                <w:szCs w:val="20"/>
              </w:rPr>
            </w:pPr>
          </w:p>
        </w:tc>
      </w:tr>
      <w:tr w:rsidR="001F5F6D" w:rsidRPr="001F5F6D" w14:paraId="0FC04044" w14:textId="77777777" w:rsidTr="001D0BB6">
        <w:trPr>
          <w:trHeight w:val="70"/>
        </w:trPr>
        <w:tc>
          <w:tcPr>
            <w:tcW w:w="1173" w:type="dxa"/>
            <w:shd w:val="clear" w:color="auto" w:fill="auto"/>
            <w:vAlign w:val="center"/>
          </w:tcPr>
          <w:p w14:paraId="2EEE1682" w14:textId="3188E7F8"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11.3.7.5</w:t>
            </w:r>
          </w:p>
        </w:tc>
        <w:tc>
          <w:tcPr>
            <w:tcW w:w="1701" w:type="dxa"/>
            <w:shd w:val="clear" w:color="auto" w:fill="auto"/>
            <w:vAlign w:val="center"/>
          </w:tcPr>
          <w:p w14:paraId="7EE25443"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п.22е (Оценка недвижимости)</w:t>
            </w:r>
          </w:p>
        </w:tc>
        <w:tc>
          <w:tcPr>
            <w:tcW w:w="8220" w:type="dxa"/>
            <w:gridSpan w:val="2"/>
            <w:shd w:val="clear" w:color="auto" w:fill="auto"/>
            <w:vAlign w:val="center"/>
          </w:tcPr>
          <w:p w14:paraId="4BC782C7"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вид использования и (или) зонирование;</w:t>
            </w:r>
          </w:p>
        </w:tc>
        <w:tc>
          <w:tcPr>
            <w:tcW w:w="1277" w:type="dxa"/>
            <w:gridSpan w:val="2"/>
            <w:shd w:val="clear" w:color="auto" w:fill="auto"/>
          </w:tcPr>
          <w:p w14:paraId="3FF0F09F"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194BE5EC" w14:textId="77777777" w:rsidR="00943DD3" w:rsidRPr="001F5F6D" w:rsidRDefault="00943DD3" w:rsidP="00943DD3">
            <w:pPr>
              <w:spacing w:after="0"/>
              <w:rPr>
                <w:rFonts w:ascii="Times New Roman" w:hAnsi="Times New Roman" w:cs="Times New Roman"/>
                <w:sz w:val="20"/>
                <w:szCs w:val="20"/>
              </w:rPr>
            </w:pPr>
          </w:p>
        </w:tc>
      </w:tr>
      <w:tr w:rsidR="001F5F6D" w:rsidRPr="001F5F6D" w14:paraId="5957DB80" w14:textId="77777777" w:rsidTr="001D0BB6">
        <w:trPr>
          <w:trHeight w:val="70"/>
        </w:trPr>
        <w:tc>
          <w:tcPr>
            <w:tcW w:w="1173" w:type="dxa"/>
            <w:shd w:val="clear" w:color="auto" w:fill="auto"/>
            <w:vAlign w:val="center"/>
          </w:tcPr>
          <w:p w14:paraId="5D6E26A6" w14:textId="38D6187F"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11.3.7.6</w:t>
            </w:r>
          </w:p>
        </w:tc>
        <w:tc>
          <w:tcPr>
            <w:tcW w:w="1701" w:type="dxa"/>
            <w:shd w:val="clear" w:color="auto" w:fill="auto"/>
            <w:vAlign w:val="center"/>
          </w:tcPr>
          <w:p w14:paraId="65CDA61D"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п.22е (Оценка недвижимости)</w:t>
            </w:r>
          </w:p>
        </w:tc>
        <w:tc>
          <w:tcPr>
            <w:tcW w:w="8220" w:type="dxa"/>
            <w:gridSpan w:val="2"/>
            <w:shd w:val="clear" w:color="auto" w:fill="auto"/>
            <w:vAlign w:val="center"/>
          </w:tcPr>
          <w:p w14:paraId="1D6A9163"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местоположение объекта;</w:t>
            </w:r>
          </w:p>
        </w:tc>
        <w:tc>
          <w:tcPr>
            <w:tcW w:w="1277" w:type="dxa"/>
            <w:gridSpan w:val="2"/>
            <w:shd w:val="clear" w:color="auto" w:fill="auto"/>
          </w:tcPr>
          <w:p w14:paraId="1C583731"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7F4A1D6D" w14:textId="77777777" w:rsidR="00943DD3" w:rsidRPr="001F5F6D" w:rsidRDefault="00943DD3" w:rsidP="00943DD3">
            <w:pPr>
              <w:autoSpaceDE w:val="0"/>
              <w:autoSpaceDN w:val="0"/>
              <w:adjustRightInd w:val="0"/>
              <w:spacing w:after="0"/>
              <w:rPr>
                <w:rFonts w:ascii="Times New Roman" w:hAnsi="Times New Roman" w:cs="Times New Roman"/>
                <w:iCs/>
                <w:sz w:val="20"/>
                <w:szCs w:val="20"/>
              </w:rPr>
            </w:pPr>
          </w:p>
        </w:tc>
      </w:tr>
      <w:tr w:rsidR="001F5F6D" w:rsidRPr="001F5F6D" w14:paraId="07C49661" w14:textId="77777777" w:rsidTr="001D0BB6">
        <w:trPr>
          <w:trHeight w:val="70"/>
        </w:trPr>
        <w:tc>
          <w:tcPr>
            <w:tcW w:w="1173" w:type="dxa"/>
            <w:shd w:val="clear" w:color="auto" w:fill="auto"/>
            <w:vAlign w:val="center"/>
          </w:tcPr>
          <w:p w14:paraId="1A8CB5EA" w14:textId="48F25E02"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11.3.7.7</w:t>
            </w:r>
          </w:p>
        </w:tc>
        <w:tc>
          <w:tcPr>
            <w:tcW w:w="1701" w:type="dxa"/>
            <w:shd w:val="clear" w:color="auto" w:fill="auto"/>
            <w:vAlign w:val="center"/>
          </w:tcPr>
          <w:p w14:paraId="232B8184"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п.22е (Оценка недвижимости)</w:t>
            </w:r>
          </w:p>
        </w:tc>
        <w:tc>
          <w:tcPr>
            <w:tcW w:w="8220" w:type="dxa"/>
            <w:gridSpan w:val="2"/>
            <w:shd w:val="clear" w:color="auto" w:fill="auto"/>
            <w:vAlign w:val="center"/>
          </w:tcPr>
          <w:p w14:paraId="57145E92"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физические характеристики объекта, в том числе свойства земельного участка, состояние объектов капитального строительства, соотношение площади земельного участка и площади его застройки, иные характеристики;</w:t>
            </w:r>
          </w:p>
        </w:tc>
        <w:tc>
          <w:tcPr>
            <w:tcW w:w="1277" w:type="dxa"/>
            <w:gridSpan w:val="2"/>
            <w:shd w:val="clear" w:color="auto" w:fill="auto"/>
          </w:tcPr>
          <w:p w14:paraId="437CFB07"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2CB71C47" w14:textId="77777777" w:rsidR="00943DD3" w:rsidRPr="001F5F6D" w:rsidRDefault="00943DD3" w:rsidP="00943DD3">
            <w:pPr>
              <w:spacing w:after="0"/>
              <w:rPr>
                <w:rFonts w:ascii="Times New Roman" w:hAnsi="Times New Roman" w:cs="Times New Roman"/>
                <w:sz w:val="20"/>
                <w:szCs w:val="20"/>
              </w:rPr>
            </w:pPr>
          </w:p>
        </w:tc>
      </w:tr>
      <w:tr w:rsidR="001F5F6D" w:rsidRPr="001F5F6D" w14:paraId="6130515E" w14:textId="77777777" w:rsidTr="001D0BB6">
        <w:trPr>
          <w:trHeight w:val="70"/>
        </w:trPr>
        <w:tc>
          <w:tcPr>
            <w:tcW w:w="1173" w:type="dxa"/>
            <w:shd w:val="clear" w:color="auto" w:fill="auto"/>
            <w:vAlign w:val="center"/>
          </w:tcPr>
          <w:p w14:paraId="1BC9BEC3" w14:textId="3CA64CAC"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11.3.7.8</w:t>
            </w:r>
          </w:p>
        </w:tc>
        <w:tc>
          <w:tcPr>
            <w:tcW w:w="1701" w:type="dxa"/>
            <w:shd w:val="clear" w:color="auto" w:fill="auto"/>
            <w:vAlign w:val="center"/>
          </w:tcPr>
          <w:p w14:paraId="25A8092C"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п.22е (Оценка недвижимости)</w:t>
            </w:r>
          </w:p>
        </w:tc>
        <w:tc>
          <w:tcPr>
            <w:tcW w:w="8220" w:type="dxa"/>
            <w:gridSpan w:val="2"/>
            <w:shd w:val="clear" w:color="auto" w:fill="auto"/>
            <w:vAlign w:val="center"/>
          </w:tcPr>
          <w:p w14:paraId="3A7497A7"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экономические характеристики (уровень операционных расходов, условия аренды, состав арендаторов, иные характеристики);</w:t>
            </w:r>
          </w:p>
        </w:tc>
        <w:tc>
          <w:tcPr>
            <w:tcW w:w="1277" w:type="dxa"/>
            <w:gridSpan w:val="2"/>
            <w:shd w:val="clear" w:color="auto" w:fill="auto"/>
          </w:tcPr>
          <w:p w14:paraId="25EAC420"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3A72CD07" w14:textId="77777777" w:rsidR="00943DD3" w:rsidRPr="001F5F6D" w:rsidRDefault="00943DD3" w:rsidP="00943DD3">
            <w:pPr>
              <w:spacing w:after="0"/>
              <w:rPr>
                <w:rFonts w:ascii="Times New Roman" w:hAnsi="Times New Roman" w:cs="Times New Roman"/>
                <w:sz w:val="20"/>
                <w:szCs w:val="20"/>
              </w:rPr>
            </w:pPr>
          </w:p>
        </w:tc>
      </w:tr>
      <w:tr w:rsidR="001F5F6D" w:rsidRPr="001F5F6D" w14:paraId="34CD9BEF" w14:textId="77777777" w:rsidTr="001D0BB6">
        <w:trPr>
          <w:trHeight w:val="70"/>
        </w:trPr>
        <w:tc>
          <w:tcPr>
            <w:tcW w:w="1173" w:type="dxa"/>
            <w:shd w:val="clear" w:color="auto" w:fill="auto"/>
            <w:vAlign w:val="center"/>
          </w:tcPr>
          <w:p w14:paraId="15AE7C76" w14:textId="4C8F0DD3"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11.3.7.9</w:t>
            </w:r>
          </w:p>
        </w:tc>
        <w:tc>
          <w:tcPr>
            <w:tcW w:w="1701" w:type="dxa"/>
            <w:shd w:val="clear" w:color="auto" w:fill="auto"/>
            <w:vAlign w:val="center"/>
          </w:tcPr>
          <w:p w14:paraId="61E97143"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п.22е (Оценка недвижимости)</w:t>
            </w:r>
          </w:p>
        </w:tc>
        <w:tc>
          <w:tcPr>
            <w:tcW w:w="8220" w:type="dxa"/>
            <w:gridSpan w:val="2"/>
            <w:shd w:val="clear" w:color="auto" w:fill="auto"/>
            <w:vAlign w:val="center"/>
          </w:tcPr>
          <w:p w14:paraId="53AB1299"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наличие движимого имущества, не связанного с недвижимостью;</w:t>
            </w:r>
          </w:p>
        </w:tc>
        <w:tc>
          <w:tcPr>
            <w:tcW w:w="1277" w:type="dxa"/>
            <w:gridSpan w:val="2"/>
            <w:shd w:val="clear" w:color="auto" w:fill="auto"/>
          </w:tcPr>
          <w:p w14:paraId="64F549B4"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31195B3A" w14:textId="77777777" w:rsidR="00943DD3" w:rsidRPr="001F5F6D" w:rsidRDefault="00943DD3" w:rsidP="00943DD3">
            <w:pPr>
              <w:autoSpaceDE w:val="0"/>
              <w:autoSpaceDN w:val="0"/>
              <w:adjustRightInd w:val="0"/>
              <w:spacing w:after="0"/>
              <w:rPr>
                <w:rFonts w:ascii="Times New Roman" w:hAnsi="Times New Roman" w:cs="Times New Roman"/>
                <w:iCs/>
                <w:sz w:val="20"/>
                <w:szCs w:val="20"/>
              </w:rPr>
            </w:pPr>
          </w:p>
        </w:tc>
      </w:tr>
      <w:tr w:rsidR="001F5F6D" w:rsidRPr="001F5F6D" w14:paraId="7E31A42B" w14:textId="77777777" w:rsidTr="001D0BB6">
        <w:trPr>
          <w:trHeight w:val="70"/>
        </w:trPr>
        <w:tc>
          <w:tcPr>
            <w:tcW w:w="1173" w:type="dxa"/>
            <w:shd w:val="clear" w:color="auto" w:fill="auto"/>
            <w:vAlign w:val="center"/>
          </w:tcPr>
          <w:p w14:paraId="4EE3EDD3" w14:textId="7FF04138"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11.3.7.10</w:t>
            </w:r>
          </w:p>
        </w:tc>
        <w:tc>
          <w:tcPr>
            <w:tcW w:w="1701" w:type="dxa"/>
            <w:shd w:val="clear" w:color="auto" w:fill="auto"/>
            <w:vAlign w:val="center"/>
          </w:tcPr>
          <w:p w14:paraId="192794DE"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п.22е (Оценка недвижимости)</w:t>
            </w:r>
          </w:p>
        </w:tc>
        <w:tc>
          <w:tcPr>
            <w:tcW w:w="8220" w:type="dxa"/>
            <w:gridSpan w:val="2"/>
            <w:shd w:val="clear" w:color="auto" w:fill="auto"/>
            <w:vAlign w:val="center"/>
          </w:tcPr>
          <w:p w14:paraId="1E86BAA1"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другие характеристики (элементы), влияющие на стоимость</w:t>
            </w:r>
          </w:p>
        </w:tc>
        <w:tc>
          <w:tcPr>
            <w:tcW w:w="1277" w:type="dxa"/>
            <w:gridSpan w:val="2"/>
            <w:shd w:val="clear" w:color="auto" w:fill="auto"/>
          </w:tcPr>
          <w:p w14:paraId="31B26BE2"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24E19C30" w14:textId="77777777" w:rsidR="00943DD3" w:rsidRPr="001F5F6D" w:rsidRDefault="00943DD3" w:rsidP="00943DD3">
            <w:pPr>
              <w:autoSpaceDE w:val="0"/>
              <w:autoSpaceDN w:val="0"/>
              <w:adjustRightInd w:val="0"/>
              <w:spacing w:after="0"/>
              <w:rPr>
                <w:rFonts w:ascii="Times New Roman" w:hAnsi="Times New Roman" w:cs="Times New Roman"/>
                <w:iCs/>
                <w:sz w:val="20"/>
                <w:szCs w:val="20"/>
              </w:rPr>
            </w:pPr>
          </w:p>
        </w:tc>
      </w:tr>
      <w:tr w:rsidR="001F5F6D" w:rsidRPr="001F5F6D" w14:paraId="1C700E2A" w14:textId="77777777" w:rsidTr="001D0BB6">
        <w:trPr>
          <w:trHeight w:val="70"/>
        </w:trPr>
        <w:tc>
          <w:tcPr>
            <w:tcW w:w="1173" w:type="dxa"/>
            <w:shd w:val="clear" w:color="auto" w:fill="auto"/>
            <w:vAlign w:val="center"/>
          </w:tcPr>
          <w:p w14:paraId="5173F171" w14:textId="43112741"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11.4</w:t>
            </w:r>
          </w:p>
        </w:tc>
        <w:tc>
          <w:tcPr>
            <w:tcW w:w="1701" w:type="dxa"/>
            <w:shd w:val="clear" w:color="auto" w:fill="auto"/>
            <w:vAlign w:val="center"/>
          </w:tcPr>
          <w:p w14:paraId="68026493"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п.25 (Оценка недвижимости)</w:t>
            </w:r>
          </w:p>
        </w:tc>
        <w:tc>
          <w:tcPr>
            <w:tcW w:w="8220" w:type="dxa"/>
            <w:gridSpan w:val="2"/>
            <w:shd w:val="clear" w:color="auto" w:fill="auto"/>
            <w:vAlign w:val="center"/>
          </w:tcPr>
          <w:p w14:paraId="3ED94427" w14:textId="77777777" w:rsidR="00943DD3" w:rsidRPr="001F5F6D" w:rsidRDefault="00943DD3" w:rsidP="00943DD3">
            <w:pPr>
              <w:autoSpaceDE w:val="0"/>
              <w:autoSpaceDN w:val="0"/>
              <w:adjustRightInd w:val="0"/>
              <w:spacing w:after="0"/>
              <w:jc w:val="both"/>
              <w:rPr>
                <w:rFonts w:ascii="Times New Roman" w:hAnsi="Times New Roman" w:cs="Times New Roman"/>
                <w:b/>
                <w:sz w:val="20"/>
                <w:szCs w:val="20"/>
              </w:rPr>
            </w:pPr>
            <w:r w:rsidRPr="001F5F6D">
              <w:rPr>
                <w:rFonts w:ascii="Times New Roman" w:hAnsi="Times New Roman" w:cs="Times New Roman"/>
                <w:b/>
                <w:sz w:val="20"/>
                <w:szCs w:val="20"/>
              </w:rPr>
              <w:t xml:space="preserve">Оценщик вправе использовать иную методологию расчетов и самостоятельно определять метод (методы) оценки недвижимости в рамках каждого из выбранных подходов, основываясь на принципах существенности, обоснованности, однозначности, </w:t>
            </w:r>
            <w:proofErr w:type="spellStart"/>
            <w:r w:rsidRPr="001F5F6D">
              <w:rPr>
                <w:rFonts w:ascii="Times New Roman" w:hAnsi="Times New Roman" w:cs="Times New Roman"/>
                <w:b/>
                <w:sz w:val="20"/>
                <w:szCs w:val="20"/>
              </w:rPr>
              <w:t>проверяемости</w:t>
            </w:r>
            <w:proofErr w:type="spellEnd"/>
            <w:r w:rsidRPr="001F5F6D">
              <w:rPr>
                <w:rFonts w:ascii="Times New Roman" w:hAnsi="Times New Roman" w:cs="Times New Roman"/>
                <w:b/>
                <w:sz w:val="20"/>
                <w:szCs w:val="20"/>
              </w:rPr>
              <w:t xml:space="preserve"> и достаточности</w:t>
            </w:r>
          </w:p>
        </w:tc>
        <w:tc>
          <w:tcPr>
            <w:tcW w:w="1277" w:type="dxa"/>
            <w:gridSpan w:val="2"/>
            <w:shd w:val="clear" w:color="auto" w:fill="auto"/>
          </w:tcPr>
          <w:p w14:paraId="30186376"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32AC70CC" w14:textId="77777777" w:rsidR="00943DD3" w:rsidRPr="001F5F6D" w:rsidRDefault="00943DD3" w:rsidP="00943DD3">
            <w:pPr>
              <w:autoSpaceDE w:val="0"/>
              <w:autoSpaceDN w:val="0"/>
              <w:adjustRightInd w:val="0"/>
              <w:spacing w:after="0"/>
              <w:rPr>
                <w:rFonts w:ascii="Times New Roman" w:hAnsi="Times New Roman" w:cs="Times New Roman"/>
                <w:iCs/>
                <w:sz w:val="20"/>
                <w:szCs w:val="20"/>
              </w:rPr>
            </w:pPr>
          </w:p>
        </w:tc>
      </w:tr>
      <w:tr w:rsidR="001F5F6D" w:rsidRPr="001F5F6D" w14:paraId="6F5F1930" w14:textId="77777777" w:rsidTr="001F5F6D">
        <w:trPr>
          <w:trHeight w:val="450"/>
        </w:trPr>
        <w:tc>
          <w:tcPr>
            <w:tcW w:w="1173" w:type="dxa"/>
            <w:vAlign w:val="center"/>
          </w:tcPr>
          <w:p w14:paraId="11DC22C0" w14:textId="39869C3A" w:rsidR="001F5F6D" w:rsidRPr="001F5F6D" w:rsidRDefault="001F5F6D"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12</w:t>
            </w:r>
          </w:p>
        </w:tc>
        <w:tc>
          <w:tcPr>
            <w:tcW w:w="1701" w:type="dxa"/>
            <w:vAlign w:val="center"/>
          </w:tcPr>
          <w:p w14:paraId="452DC9C9" w14:textId="77777777" w:rsidR="001F5F6D" w:rsidRPr="001F5F6D" w:rsidRDefault="001F5F6D"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№3 п.8к, ФСО №7 п.26 (Оценка недвижимости)</w:t>
            </w:r>
          </w:p>
        </w:tc>
        <w:tc>
          <w:tcPr>
            <w:tcW w:w="8220" w:type="dxa"/>
            <w:gridSpan w:val="2"/>
            <w:vAlign w:val="center"/>
          </w:tcPr>
          <w:p w14:paraId="7BE1A52A" w14:textId="77777777" w:rsidR="001F5F6D" w:rsidRPr="001F5F6D" w:rsidRDefault="001F5F6D" w:rsidP="00943DD3">
            <w:pPr>
              <w:autoSpaceDE w:val="0"/>
              <w:autoSpaceDN w:val="0"/>
              <w:adjustRightInd w:val="0"/>
              <w:spacing w:after="0"/>
              <w:rPr>
                <w:rFonts w:ascii="Times New Roman" w:hAnsi="Times New Roman" w:cs="Times New Roman"/>
                <w:b/>
                <w:bCs/>
                <w:iCs/>
                <w:sz w:val="20"/>
                <w:szCs w:val="20"/>
              </w:rPr>
            </w:pPr>
            <w:r w:rsidRPr="001F5F6D">
              <w:rPr>
                <w:rFonts w:ascii="Times New Roman" w:hAnsi="Times New Roman" w:cs="Times New Roman"/>
                <w:b/>
                <w:bCs/>
                <w:iCs/>
                <w:sz w:val="20"/>
                <w:szCs w:val="20"/>
              </w:rPr>
              <w:t xml:space="preserve">Согласование результатов: </w:t>
            </w:r>
          </w:p>
        </w:tc>
        <w:tc>
          <w:tcPr>
            <w:tcW w:w="1277" w:type="dxa"/>
            <w:gridSpan w:val="2"/>
            <w:vAlign w:val="center"/>
          </w:tcPr>
          <w:p w14:paraId="3BA5177C" w14:textId="4782B189" w:rsidR="001F5F6D" w:rsidRPr="001F5F6D" w:rsidRDefault="001F5F6D" w:rsidP="00943DD3">
            <w:pPr>
              <w:autoSpaceDE w:val="0"/>
              <w:autoSpaceDN w:val="0"/>
              <w:adjustRightInd w:val="0"/>
              <w:spacing w:after="0"/>
              <w:rPr>
                <w:rFonts w:ascii="Times New Roman" w:hAnsi="Times New Roman" w:cs="Times New Roman"/>
                <w:b/>
                <w:bCs/>
                <w:iCs/>
                <w:sz w:val="20"/>
                <w:szCs w:val="20"/>
              </w:rPr>
            </w:pPr>
          </w:p>
        </w:tc>
        <w:tc>
          <w:tcPr>
            <w:tcW w:w="2410" w:type="dxa"/>
            <w:vAlign w:val="center"/>
          </w:tcPr>
          <w:p w14:paraId="08A2FA0A" w14:textId="0BE91F4D" w:rsidR="001F5F6D" w:rsidRPr="001F5F6D" w:rsidRDefault="001F5F6D" w:rsidP="00943DD3">
            <w:pPr>
              <w:autoSpaceDE w:val="0"/>
              <w:autoSpaceDN w:val="0"/>
              <w:adjustRightInd w:val="0"/>
              <w:spacing w:after="0"/>
              <w:rPr>
                <w:rFonts w:ascii="Times New Roman" w:hAnsi="Times New Roman" w:cs="Times New Roman"/>
                <w:bCs/>
                <w:iCs/>
                <w:sz w:val="20"/>
                <w:szCs w:val="20"/>
              </w:rPr>
            </w:pPr>
            <w:r w:rsidRPr="001F5F6D">
              <w:rPr>
                <w:rFonts w:ascii="Times New Roman" w:hAnsi="Times New Roman" w:cs="Times New Roman"/>
                <w:bCs/>
                <w:iCs/>
                <w:sz w:val="20"/>
                <w:szCs w:val="20"/>
              </w:rPr>
              <w:t>Обязательно</w:t>
            </w:r>
          </w:p>
        </w:tc>
      </w:tr>
      <w:tr w:rsidR="001F5F6D" w:rsidRPr="001F5F6D" w14:paraId="1EC8201D" w14:textId="77777777" w:rsidTr="001D0BB6">
        <w:trPr>
          <w:trHeight w:val="157"/>
        </w:trPr>
        <w:tc>
          <w:tcPr>
            <w:tcW w:w="1173" w:type="dxa"/>
            <w:vAlign w:val="center"/>
          </w:tcPr>
          <w:p w14:paraId="2E563230" w14:textId="2307B5AC" w:rsidR="00943DD3" w:rsidRPr="001F5F6D" w:rsidRDefault="00943DD3" w:rsidP="00943DD3">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rPr>
              <w:t>12</w:t>
            </w:r>
            <w:r w:rsidRPr="001F5F6D">
              <w:rPr>
                <w:rFonts w:ascii="Times New Roman" w:hAnsi="Times New Roman" w:cs="Times New Roman"/>
                <w:sz w:val="20"/>
                <w:szCs w:val="20"/>
                <w:lang w:val="en-US"/>
              </w:rPr>
              <w:t>.1</w:t>
            </w:r>
          </w:p>
        </w:tc>
        <w:tc>
          <w:tcPr>
            <w:tcW w:w="1701" w:type="dxa"/>
            <w:vAlign w:val="center"/>
          </w:tcPr>
          <w:p w14:paraId="3BD016B5"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rPr>
              <w:t>ФСО №3 п.8к</w:t>
            </w:r>
          </w:p>
        </w:tc>
        <w:tc>
          <w:tcPr>
            <w:tcW w:w="8220" w:type="dxa"/>
            <w:gridSpan w:val="2"/>
            <w:vAlign w:val="center"/>
          </w:tcPr>
          <w:p w14:paraId="3903EB3B" w14:textId="77777777" w:rsidR="00943DD3" w:rsidRPr="001F5F6D" w:rsidRDefault="00943DD3" w:rsidP="00943DD3">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sz w:val="20"/>
                <w:szCs w:val="20"/>
              </w:rPr>
              <w:t xml:space="preserve">Описание процедуры согласования результатов оценки и выводы, полученные на основании проведенных расчетов по различным подходам, а также при использовании разных методов </w:t>
            </w:r>
            <w:r w:rsidRPr="001F5F6D">
              <w:rPr>
                <w:rFonts w:ascii="Times New Roman" w:hAnsi="Times New Roman" w:cs="Times New Roman"/>
                <w:sz w:val="20"/>
                <w:szCs w:val="20"/>
              </w:rPr>
              <w:lastRenderedPageBreak/>
              <w:t>в рамках применения каждого подхода, с целью определения итоговой величины стоимости, либо признание в качестве итоговой величины стоимости результата одного из подходов.</w:t>
            </w:r>
          </w:p>
        </w:tc>
        <w:tc>
          <w:tcPr>
            <w:tcW w:w="1277" w:type="dxa"/>
            <w:gridSpan w:val="2"/>
          </w:tcPr>
          <w:p w14:paraId="6664093A" w14:textId="77777777" w:rsidR="00943DD3" w:rsidRPr="001F5F6D" w:rsidRDefault="00943DD3" w:rsidP="00943DD3">
            <w:pPr>
              <w:spacing w:after="0"/>
              <w:rPr>
                <w:rFonts w:ascii="Times New Roman" w:hAnsi="Times New Roman" w:cs="Times New Roman"/>
                <w:sz w:val="20"/>
                <w:szCs w:val="20"/>
              </w:rPr>
            </w:pPr>
          </w:p>
        </w:tc>
        <w:tc>
          <w:tcPr>
            <w:tcW w:w="2410" w:type="dxa"/>
          </w:tcPr>
          <w:p w14:paraId="26C2EB43" w14:textId="04415BA3" w:rsidR="00943DD3" w:rsidRPr="001F5F6D" w:rsidRDefault="00686F1B" w:rsidP="00943DD3">
            <w:pPr>
              <w:spacing w:after="0"/>
              <w:rPr>
                <w:rFonts w:ascii="Times New Roman" w:hAnsi="Times New Roman" w:cs="Times New Roman"/>
                <w:sz w:val="20"/>
                <w:szCs w:val="20"/>
              </w:rPr>
            </w:pPr>
            <w:r w:rsidRPr="001F5F6D">
              <w:rPr>
                <w:rFonts w:ascii="Times New Roman" w:hAnsi="Times New Roman" w:cs="Times New Roman"/>
                <w:bCs/>
                <w:iCs/>
                <w:sz w:val="20"/>
                <w:szCs w:val="20"/>
              </w:rPr>
              <w:t>Обязательно</w:t>
            </w:r>
          </w:p>
        </w:tc>
      </w:tr>
      <w:tr w:rsidR="001F5F6D" w:rsidRPr="001F5F6D" w14:paraId="70119989" w14:textId="77777777" w:rsidTr="001D0BB6">
        <w:trPr>
          <w:trHeight w:val="337"/>
        </w:trPr>
        <w:tc>
          <w:tcPr>
            <w:tcW w:w="1173" w:type="dxa"/>
            <w:tcBorders>
              <w:bottom w:val="single" w:sz="4" w:space="0" w:color="auto"/>
            </w:tcBorders>
            <w:vAlign w:val="center"/>
          </w:tcPr>
          <w:p w14:paraId="7E84C9E7" w14:textId="6F8CCA76"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lastRenderedPageBreak/>
              <w:t>12</w:t>
            </w:r>
            <w:r w:rsidRPr="001F5F6D">
              <w:rPr>
                <w:rFonts w:ascii="Times New Roman" w:hAnsi="Times New Roman" w:cs="Times New Roman"/>
                <w:sz w:val="20"/>
                <w:szCs w:val="20"/>
                <w:lang w:val="en-US"/>
              </w:rPr>
              <w:t>.</w:t>
            </w:r>
            <w:r w:rsidRPr="001F5F6D">
              <w:rPr>
                <w:rFonts w:ascii="Times New Roman" w:hAnsi="Times New Roman" w:cs="Times New Roman"/>
                <w:sz w:val="20"/>
                <w:szCs w:val="20"/>
              </w:rPr>
              <w:t>2</w:t>
            </w:r>
          </w:p>
        </w:tc>
        <w:tc>
          <w:tcPr>
            <w:tcW w:w="1701" w:type="dxa"/>
            <w:tcBorders>
              <w:bottom w:val="single" w:sz="4" w:space="0" w:color="auto"/>
            </w:tcBorders>
            <w:vAlign w:val="center"/>
          </w:tcPr>
          <w:p w14:paraId="4742AD29"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№1 п.25,</w:t>
            </w:r>
          </w:p>
          <w:p w14:paraId="63F9DCAD"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п.27 (Оценка недвижимости)</w:t>
            </w:r>
          </w:p>
        </w:tc>
        <w:tc>
          <w:tcPr>
            <w:tcW w:w="8220" w:type="dxa"/>
            <w:gridSpan w:val="2"/>
            <w:tcBorders>
              <w:bottom w:val="single" w:sz="4" w:space="0" w:color="auto"/>
            </w:tcBorders>
            <w:vAlign w:val="center"/>
          </w:tcPr>
          <w:p w14:paraId="0393D070" w14:textId="77777777" w:rsidR="00943DD3" w:rsidRPr="001F5F6D" w:rsidRDefault="00943DD3" w:rsidP="00943DD3">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sz w:val="20"/>
                <w:szCs w:val="20"/>
              </w:rPr>
              <w:t xml:space="preserve">В </w:t>
            </w:r>
            <w:proofErr w:type="gramStart"/>
            <w:r w:rsidRPr="001F5F6D">
              <w:rPr>
                <w:rFonts w:ascii="Times New Roman" w:hAnsi="Times New Roman" w:cs="Times New Roman"/>
                <w:sz w:val="20"/>
                <w:szCs w:val="20"/>
              </w:rPr>
              <w:t>случае</w:t>
            </w:r>
            <w:proofErr w:type="gramEnd"/>
            <w:r w:rsidRPr="001F5F6D">
              <w:rPr>
                <w:rFonts w:ascii="Times New Roman" w:hAnsi="Times New Roman" w:cs="Times New Roman"/>
                <w:sz w:val="20"/>
                <w:szCs w:val="20"/>
              </w:rPr>
              <w:t xml:space="preserve"> использования нескольких подходов к оценке, а также использования в рамках какого-либо из подходов к оценке нескольких методов оценки выполняется предварительное согласование их результатов с целью получения промежуточного результата оценки объекта оценки данным подходом.</w:t>
            </w:r>
          </w:p>
        </w:tc>
        <w:tc>
          <w:tcPr>
            <w:tcW w:w="1277" w:type="dxa"/>
            <w:gridSpan w:val="2"/>
            <w:tcBorders>
              <w:bottom w:val="single" w:sz="4" w:space="0" w:color="auto"/>
            </w:tcBorders>
          </w:tcPr>
          <w:p w14:paraId="58B00844" w14:textId="77777777" w:rsidR="00943DD3" w:rsidRPr="001F5F6D" w:rsidRDefault="00943DD3" w:rsidP="00943DD3">
            <w:pPr>
              <w:spacing w:after="0"/>
              <w:rPr>
                <w:rFonts w:ascii="Times New Roman" w:hAnsi="Times New Roman" w:cs="Times New Roman"/>
                <w:sz w:val="20"/>
                <w:szCs w:val="20"/>
              </w:rPr>
            </w:pPr>
          </w:p>
        </w:tc>
        <w:tc>
          <w:tcPr>
            <w:tcW w:w="2410" w:type="dxa"/>
            <w:tcBorders>
              <w:bottom w:val="single" w:sz="4" w:space="0" w:color="auto"/>
            </w:tcBorders>
          </w:tcPr>
          <w:p w14:paraId="7439FFA7" w14:textId="603E2E58" w:rsidR="00943DD3" w:rsidRPr="001F5F6D" w:rsidRDefault="00686F1B" w:rsidP="00943DD3">
            <w:pPr>
              <w:spacing w:after="0"/>
              <w:rPr>
                <w:rFonts w:ascii="Times New Roman" w:hAnsi="Times New Roman" w:cs="Times New Roman"/>
                <w:sz w:val="20"/>
                <w:szCs w:val="20"/>
              </w:rPr>
            </w:pPr>
            <w:r w:rsidRPr="001F5F6D">
              <w:rPr>
                <w:rFonts w:ascii="Times New Roman" w:hAnsi="Times New Roman" w:cs="Times New Roman"/>
                <w:bCs/>
                <w:iCs/>
                <w:sz w:val="20"/>
                <w:szCs w:val="20"/>
              </w:rPr>
              <w:t>Обязательно</w:t>
            </w:r>
          </w:p>
        </w:tc>
      </w:tr>
      <w:tr w:rsidR="001F5F6D" w:rsidRPr="001F5F6D" w14:paraId="6F1497D4" w14:textId="77777777" w:rsidTr="001D0BB6">
        <w:trPr>
          <w:trHeight w:val="337"/>
        </w:trPr>
        <w:tc>
          <w:tcPr>
            <w:tcW w:w="1173" w:type="dxa"/>
            <w:tcBorders>
              <w:bottom w:val="single" w:sz="4" w:space="0" w:color="auto"/>
            </w:tcBorders>
            <w:vAlign w:val="center"/>
          </w:tcPr>
          <w:p w14:paraId="6E3BFDF3" w14:textId="3DE1C80C"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12</w:t>
            </w:r>
            <w:r w:rsidRPr="001F5F6D">
              <w:rPr>
                <w:rFonts w:ascii="Times New Roman" w:hAnsi="Times New Roman" w:cs="Times New Roman"/>
                <w:sz w:val="20"/>
                <w:szCs w:val="20"/>
                <w:lang w:val="en-US"/>
              </w:rPr>
              <w:t>.</w:t>
            </w:r>
            <w:r w:rsidRPr="001F5F6D">
              <w:rPr>
                <w:rFonts w:ascii="Times New Roman" w:hAnsi="Times New Roman" w:cs="Times New Roman"/>
                <w:sz w:val="20"/>
                <w:szCs w:val="20"/>
              </w:rPr>
              <w:t>2.1</w:t>
            </w:r>
          </w:p>
        </w:tc>
        <w:tc>
          <w:tcPr>
            <w:tcW w:w="1701" w:type="dxa"/>
            <w:tcBorders>
              <w:bottom w:val="single" w:sz="4" w:space="0" w:color="auto"/>
            </w:tcBorders>
            <w:vAlign w:val="center"/>
          </w:tcPr>
          <w:p w14:paraId="0E8A43C0"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№1 п.25</w:t>
            </w:r>
          </w:p>
        </w:tc>
        <w:tc>
          <w:tcPr>
            <w:tcW w:w="8220" w:type="dxa"/>
            <w:gridSpan w:val="2"/>
            <w:tcBorders>
              <w:bottom w:val="single" w:sz="4" w:space="0" w:color="auto"/>
            </w:tcBorders>
            <w:vAlign w:val="center"/>
          </w:tcPr>
          <w:p w14:paraId="6955C296" w14:textId="77777777" w:rsidR="00943DD3" w:rsidRPr="001F5F6D" w:rsidRDefault="00943DD3" w:rsidP="00943DD3">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sz w:val="20"/>
                <w:szCs w:val="20"/>
              </w:rPr>
              <w:t>Наличие существенно отличающихся</w:t>
            </w:r>
            <w:r w:rsidRPr="001F5F6D">
              <w:rPr>
                <w:rStyle w:val="ae"/>
                <w:rFonts w:ascii="Times New Roman" w:hAnsi="Times New Roman" w:cs="Times New Roman"/>
                <w:sz w:val="20"/>
                <w:szCs w:val="20"/>
              </w:rPr>
              <w:footnoteReference w:id="30"/>
            </w:r>
            <w:r w:rsidRPr="001F5F6D">
              <w:rPr>
                <w:rFonts w:ascii="Times New Roman" w:hAnsi="Times New Roman" w:cs="Times New Roman"/>
                <w:sz w:val="20"/>
                <w:szCs w:val="20"/>
              </w:rPr>
              <w:t xml:space="preserve"> промежуточных результатов оценки.</w:t>
            </w:r>
          </w:p>
        </w:tc>
        <w:tc>
          <w:tcPr>
            <w:tcW w:w="1277" w:type="dxa"/>
            <w:gridSpan w:val="2"/>
            <w:tcBorders>
              <w:bottom w:val="single" w:sz="4" w:space="0" w:color="auto"/>
            </w:tcBorders>
          </w:tcPr>
          <w:p w14:paraId="1A16EA48" w14:textId="77777777" w:rsidR="00943DD3" w:rsidRPr="001F5F6D" w:rsidRDefault="00943DD3" w:rsidP="00943DD3">
            <w:pPr>
              <w:spacing w:after="0"/>
              <w:rPr>
                <w:rFonts w:ascii="Times New Roman" w:hAnsi="Times New Roman" w:cs="Times New Roman"/>
                <w:sz w:val="20"/>
                <w:szCs w:val="20"/>
              </w:rPr>
            </w:pPr>
          </w:p>
        </w:tc>
        <w:tc>
          <w:tcPr>
            <w:tcW w:w="2410" w:type="dxa"/>
            <w:tcBorders>
              <w:bottom w:val="single" w:sz="4" w:space="0" w:color="auto"/>
            </w:tcBorders>
          </w:tcPr>
          <w:p w14:paraId="7441F4F3" w14:textId="2D040B1A" w:rsidR="001F5F6D" w:rsidRPr="001F5F6D" w:rsidRDefault="00686F1B" w:rsidP="001F5F6D">
            <w:pPr>
              <w:spacing w:after="0"/>
              <w:rPr>
                <w:rFonts w:ascii="Times New Roman" w:hAnsi="Times New Roman" w:cs="Times New Roman"/>
                <w:bCs/>
                <w:iCs/>
                <w:sz w:val="20"/>
                <w:szCs w:val="20"/>
              </w:rPr>
            </w:pPr>
            <w:r w:rsidRPr="001F5F6D">
              <w:rPr>
                <w:rFonts w:ascii="Times New Roman" w:hAnsi="Times New Roman" w:cs="Times New Roman"/>
                <w:bCs/>
                <w:iCs/>
                <w:sz w:val="20"/>
                <w:szCs w:val="20"/>
              </w:rPr>
              <w:t>Напоминание</w:t>
            </w:r>
          </w:p>
          <w:p w14:paraId="7C26944F" w14:textId="71383D36" w:rsidR="00943DD3" w:rsidRPr="001F5F6D" w:rsidRDefault="00686F1B" w:rsidP="001F5F6D">
            <w:pPr>
              <w:spacing w:after="0"/>
              <w:rPr>
                <w:rFonts w:ascii="Times New Roman" w:hAnsi="Times New Roman" w:cs="Times New Roman"/>
                <w:sz w:val="20"/>
                <w:szCs w:val="20"/>
              </w:rPr>
            </w:pPr>
            <w:r w:rsidRPr="001F5F6D">
              <w:rPr>
                <w:rFonts w:ascii="Times New Roman" w:hAnsi="Times New Roman" w:cs="Times New Roman"/>
                <w:bCs/>
                <w:iCs/>
                <w:sz w:val="20"/>
                <w:szCs w:val="20"/>
              </w:rPr>
              <w:t>, требующ</w:t>
            </w:r>
            <w:r w:rsidR="001F5F6D" w:rsidRPr="001F5F6D">
              <w:rPr>
                <w:rFonts w:ascii="Times New Roman" w:hAnsi="Times New Roman" w:cs="Times New Roman"/>
                <w:bCs/>
                <w:iCs/>
                <w:sz w:val="20"/>
                <w:szCs w:val="20"/>
              </w:rPr>
              <w:t>ее</w:t>
            </w:r>
            <w:r w:rsidRPr="001F5F6D">
              <w:rPr>
                <w:rFonts w:ascii="Times New Roman" w:hAnsi="Times New Roman" w:cs="Times New Roman"/>
                <w:bCs/>
                <w:iCs/>
                <w:sz w:val="20"/>
                <w:szCs w:val="20"/>
              </w:rPr>
              <w:t xml:space="preserve"> </w:t>
            </w:r>
            <w:proofErr w:type="spellStart"/>
            <w:r w:rsidRPr="001F5F6D">
              <w:rPr>
                <w:rFonts w:ascii="Times New Roman" w:hAnsi="Times New Roman" w:cs="Times New Roman"/>
                <w:bCs/>
                <w:iCs/>
                <w:sz w:val="20"/>
                <w:szCs w:val="20"/>
              </w:rPr>
              <w:t>доп</w:t>
            </w:r>
            <w:proofErr w:type="gramStart"/>
            <w:r w:rsidRPr="001F5F6D">
              <w:rPr>
                <w:rFonts w:ascii="Times New Roman" w:hAnsi="Times New Roman" w:cs="Times New Roman"/>
                <w:bCs/>
                <w:iCs/>
                <w:sz w:val="20"/>
                <w:szCs w:val="20"/>
              </w:rPr>
              <w:t>.д</w:t>
            </w:r>
            <w:proofErr w:type="gramEnd"/>
            <w:r w:rsidRPr="001F5F6D">
              <w:rPr>
                <w:rFonts w:ascii="Times New Roman" w:hAnsi="Times New Roman" w:cs="Times New Roman"/>
                <w:bCs/>
                <w:iCs/>
                <w:sz w:val="20"/>
                <w:szCs w:val="20"/>
              </w:rPr>
              <w:t>ействий</w:t>
            </w:r>
            <w:proofErr w:type="spellEnd"/>
          </w:p>
        </w:tc>
      </w:tr>
      <w:tr w:rsidR="001F5F6D" w:rsidRPr="001F5F6D" w14:paraId="31D24F9A" w14:textId="77777777" w:rsidTr="001D0BB6">
        <w:trPr>
          <w:trHeight w:val="337"/>
        </w:trPr>
        <w:tc>
          <w:tcPr>
            <w:tcW w:w="1173" w:type="dxa"/>
            <w:tcBorders>
              <w:bottom w:val="single" w:sz="4" w:space="0" w:color="auto"/>
            </w:tcBorders>
            <w:vAlign w:val="center"/>
          </w:tcPr>
          <w:p w14:paraId="0411870C" w14:textId="1B68E728"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12</w:t>
            </w:r>
            <w:r w:rsidRPr="001F5F6D">
              <w:rPr>
                <w:rFonts w:ascii="Times New Roman" w:hAnsi="Times New Roman" w:cs="Times New Roman"/>
                <w:sz w:val="20"/>
                <w:szCs w:val="20"/>
                <w:lang w:val="en-US"/>
              </w:rPr>
              <w:t>.</w:t>
            </w:r>
            <w:r w:rsidRPr="001F5F6D">
              <w:rPr>
                <w:rFonts w:ascii="Times New Roman" w:hAnsi="Times New Roman" w:cs="Times New Roman"/>
                <w:sz w:val="20"/>
                <w:szCs w:val="20"/>
              </w:rPr>
              <w:t>2.2</w:t>
            </w:r>
          </w:p>
        </w:tc>
        <w:tc>
          <w:tcPr>
            <w:tcW w:w="1701" w:type="dxa"/>
            <w:tcBorders>
              <w:bottom w:val="single" w:sz="4" w:space="0" w:color="auto"/>
            </w:tcBorders>
            <w:vAlign w:val="center"/>
          </w:tcPr>
          <w:p w14:paraId="2F76818C"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№1 п.25</w:t>
            </w:r>
          </w:p>
        </w:tc>
        <w:tc>
          <w:tcPr>
            <w:tcW w:w="8220" w:type="dxa"/>
            <w:gridSpan w:val="2"/>
            <w:tcBorders>
              <w:bottom w:val="single" w:sz="4" w:space="0" w:color="auto"/>
            </w:tcBorders>
            <w:vAlign w:val="center"/>
          </w:tcPr>
          <w:p w14:paraId="70549573" w14:textId="77777777" w:rsidR="00943DD3" w:rsidRPr="001F5F6D" w:rsidRDefault="00943DD3" w:rsidP="00943DD3">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sz w:val="20"/>
                <w:szCs w:val="20"/>
              </w:rPr>
              <w:t>При согласовании существенно отличающихся промежуточных результатов оценки, полученных различными подходами или методами, в отчете необходимо отразить проведенный анализ и установленную причину расхождений.</w:t>
            </w:r>
          </w:p>
        </w:tc>
        <w:tc>
          <w:tcPr>
            <w:tcW w:w="1277" w:type="dxa"/>
            <w:gridSpan w:val="2"/>
            <w:tcBorders>
              <w:bottom w:val="single" w:sz="4" w:space="0" w:color="auto"/>
            </w:tcBorders>
          </w:tcPr>
          <w:p w14:paraId="77F64274" w14:textId="77777777" w:rsidR="00943DD3" w:rsidRPr="001F5F6D" w:rsidRDefault="00943DD3" w:rsidP="00943DD3">
            <w:pPr>
              <w:spacing w:after="0"/>
              <w:rPr>
                <w:rFonts w:ascii="Times New Roman" w:hAnsi="Times New Roman" w:cs="Times New Roman"/>
                <w:sz w:val="20"/>
                <w:szCs w:val="20"/>
              </w:rPr>
            </w:pPr>
          </w:p>
        </w:tc>
        <w:tc>
          <w:tcPr>
            <w:tcW w:w="2410" w:type="dxa"/>
            <w:tcBorders>
              <w:bottom w:val="single" w:sz="4" w:space="0" w:color="auto"/>
            </w:tcBorders>
          </w:tcPr>
          <w:p w14:paraId="3D6048B6" w14:textId="1DEDC52B" w:rsidR="00943DD3" w:rsidRPr="001F5F6D" w:rsidRDefault="00686F1B" w:rsidP="00943DD3">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tc>
      </w:tr>
      <w:tr w:rsidR="001F5F6D" w:rsidRPr="001F5F6D" w14:paraId="0FACFF35" w14:textId="77777777" w:rsidTr="001D0BB6">
        <w:trPr>
          <w:trHeight w:val="70"/>
        </w:trPr>
        <w:tc>
          <w:tcPr>
            <w:tcW w:w="1173" w:type="dxa"/>
            <w:shd w:val="clear" w:color="auto" w:fill="auto"/>
            <w:vAlign w:val="center"/>
          </w:tcPr>
          <w:p w14:paraId="6C44867B" w14:textId="0CC3D282"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12.3</w:t>
            </w:r>
          </w:p>
        </w:tc>
        <w:tc>
          <w:tcPr>
            <w:tcW w:w="1701" w:type="dxa"/>
            <w:shd w:val="clear" w:color="auto" w:fill="auto"/>
            <w:vAlign w:val="center"/>
          </w:tcPr>
          <w:p w14:paraId="1BE81E16"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п.28 (Оценка недвижимости)</w:t>
            </w:r>
          </w:p>
        </w:tc>
        <w:tc>
          <w:tcPr>
            <w:tcW w:w="8220" w:type="dxa"/>
            <w:gridSpan w:val="2"/>
            <w:shd w:val="clear" w:color="auto" w:fill="auto"/>
            <w:vAlign w:val="center"/>
          </w:tcPr>
          <w:p w14:paraId="32D70025" w14:textId="77777777" w:rsidR="00943DD3" w:rsidRPr="001F5F6D" w:rsidRDefault="00943DD3" w:rsidP="00943DD3">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sz w:val="20"/>
                <w:szCs w:val="20"/>
              </w:rPr>
              <w:t>В процессе согласования промежуточных результатов оценки, полученных с применением разных подходов, следует проанализировать достоинства и недостатки этих подходов, объяснить расхождение промежуточных результатов и на основе проведенного анализа определить итоговый результат оценки</w:t>
            </w:r>
          </w:p>
        </w:tc>
        <w:tc>
          <w:tcPr>
            <w:tcW w:w="1277" w:type="dxa"/>
            <w:gridSpan w:val="2"/>
            <w:shd w:val="clear" w:color="auto" w:fill="auto"/>
          </w:tcPr>
          <w:p w14:paraId="7D2D5039"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4E6B912B" w14:textId="37DB2D97" w:rsidR="00943DD3" w:rsidRPr="001F5F6D" w:rsidRDefault="00686F1B"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sz w:val="20"/>
                <w:szCs w:val="20"/>
              </w:rPr>
              <w:t>Обязательно</w:t>
            </w:r>
          </w:p>
        </w:tc>
      </w:tr>
      <w:tr w:rsidR="001F5F6D" w:rsidRPr="001F5F6D" w14:paraId="1F6291B8" w14:textId="77777777" w:rsidTr="001D0BB6">
        <w:trPr>
          <w:trHeight w:val="70"/>
        </w:trPr>
        <w:tc>
          <w:tcPr>
            <w:tcW w:w="1173" w:type="dxa"/>
            <w:shd w:val="clear" w:color="auto" w:fill="auto"/>
            <w:vAlign w:val="center"/>
          </w:tcPr>
          <w:p w14:paraId="7AC74CE5" w14:textId="7B0C6CA0"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12.4</w:t>
            </w:r>
          </w:p>
        </w:tc>
        <w:tc>
          <w:tcPr>
            <w:tcW w:w="1701" w:type="dxa"/>
            <w:shd w:val="clear" w:color="auto" w:fill="auto"/>
            <w:vAlign w:val="center"/>
          </w:tcPr>
          <w:p w14:paraId="4ADDF9AE"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№1 п.26,</w:t>
            </w:r>
          </w:p>
          <w:p w14:paraId="40C0783B"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п.30 (Оценка недвижимости)</w:t>
            </w:r>
          </w:p>
        </w:tc>
        <w:tc>
          <w:tcPr>
            <w:tcW w:w="11907" w:type="dxa"/>
            <w:gridSpan w:val="5"/>
            <w:shd w:val="clear" w:color="auto" w:fill="auto"/>
            <w:vAlign w:val="center"/>
          </w:tcPr>
          <w:p w14:paraId="32D1381D" w14:textId="77777777" w:rsidR="00943DD3" w:rsidRPr="001F5F6D" w:rsidRDefault="00943DD3" w:rsidP="00943DD3">
            <w:pPr>
              <w:autoSpaceDE w:val="0"/>
              <w:autoSpaceDN w:val="0"/>
              <w:adjustRightInd w:val="0"/>
              <w:spacing w:after="0"/>
              <w:rPr>
                <w:rFonts w:ascii="Times New Roman" w:hAnsi="Times New Roman" w:cs="Times New Roman"/>
                <w:b/>
                <w:iCs/>
                <w:sz w:val="20"/>
                <w:szCs w:val="20"/>
              </w:rPr>
            </w:pPr>
            <w:r w:rsidRPr="001F5F6D">
              <w:rPr>
                <w:rFonts w:ascii="Times New Roman" w:hAnsi="Times New Roman" w:cs="Times New Roman"/>
                <w:b/>
                <w:sz w:val="20"/>
                <w:szCs w:val="20"/>
              </w:rPr>
              <w:t>После проведения процедуры согласования:</w:t>
            </w:r>
          </w:p>
        </w:tc>
      </w:tr>
      <w:tr w:rsidR="001F5F6D" w:rsidRPr="001F5F6D" w14:paraId="4EB21AC2" w14:textId="77777777" w:rsidTr="001D0BB6">
        <w:trPr>
          <w:trHeight w:val="70"/>
        </w:trPr>
        <w:tc>
          <w:tcPr>
            <w:tcW w:w="1173" w:type="dxa"/>
            <w:shd w:val="clear" w:color="auto" w:fill="auto"/>
            <w:vAlign w:val="center"/>
          </w:tcPr>
          <w:p w14:paraId="237D09E0" w14:textId="491812BC"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12.4.1</w:t>
            </w:r>
          </w:p>
        </w:tc>
        <w:tc>
          <w:tcPr>
            <w:tcW w:w="1701" w:type="dxa"/>
            <w:shd w:val="clear" w:color="auto" w:fill="auto"/>
            <w:vAlign w:val="center"/>
          </w:tcPr>
          <w:p w14:paraId="0EF09B8A"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№1 п.26</w:t>
            </w:r>
          </w:p>
        </w:tc>
        <w:tc>
          <w:tcPr>
            <w:tcW w:w="8220" w:type="dxa"/>
            <w:gridSpan w:val="2"/>
            <w:shd w:val="clear" w:color="auto" w:fill="auto"/>
            <w:vAlign w:val="center"/>
          </w:tcPr>
          <w:p w14:paraId="3F8BA359"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указание в отчете об оценке итоговой величины стоимости объекта оценки</w:t>
            </w:r>
          </w:p>
        </w:tc>
        <w:tc>
          <w:tcPr>
            <w:tcW w:w="1277" w:type="dxa"/>
            <w:gridSpan w:val="2"/>
            <w:shd w:val="clear" w:color="auto" w:fill="auto"/>
          </w:tcPr>
          <w:p w14:paraId="6B06593B"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6D9A2CB5" w14:textId="463E385A" w:rsidR="00943DD3" w:rsidRPr="001F5F6D" w:rsidRDefault="00686F1B"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sz w:val="20"/>
                <w:szCs w:val="20"/>
              </w:rPr>
              <w:t>Обязательно</w:t>
            </w:r>
          </w:p>
        </w:tc>
      </w:tr>
      <w:tr w:rsidR="001F5F6D" w:rsidRPr="001F5F6D" w14:paraId="6B52139B" w14:textId="77777777" w:rsidTr="001D0BB6">
        <w:trPr>
          <w:trHeight w:val="70"/>
        </w:trPr>
        <w:tc>
          <w:tcPr>
            <w:tcW w:w="1173" w:type="dxa"/>
            <w:shd w:val="clear" w:color="auto" w:fill="auto"/>
            <w:vAlign w:val="center"/>
          </w:tcPr>
          <w:p w14:paraId="21B959D2" w14:textId="286EF07B"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12.4.1.1</w:t>
            </w:r>
          </w:p>
        </w:tc>
        <w:tc>
          <w:tcPr>
            <w:tcW w:w="1701" w:type="dxa"/>
            <w:shd w:val="clear" w:color="auto" w:fill="auto"/>
            <w:vAlign w:val="center"/>
          </w:tcPr>
          <w:p w14:paraId="5EB7A2DB"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п.30 (Оценка недвижимости)</w:t>
            </w:r>
          </w:p>
        </w:tc>
        <w:tc>
          <w:tcPr>
            <w:tcW w:w="8220" w:type="dxa"/>
            <w:gridSpan w:val="2"/>
            <w:shd w:val="clear" w:color="auto" w:fill="auto"/>
            <w:vAlign w:val="center"/>
          </w:tcPr>
          <w:p w14:paraId="45EF9608"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указание итогового результата оценки стоимости недвижимости;</w:t>
            </w:r>
          </w:p>
        </w:tc>
        <w:tc>
          <w:tcPr>
            <w:tcW w:w="1277" w:type="dxa"/>
            <w:gridSpan w:val="2"/>
            <w:shd w:val="clear" w:color="auto" w:fill="auto"/>
          </w:tcPr>
          <w:p w14:paraId="135B8F05"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3A8A6BB0" w14:textId="03B69C89" w:rsidR="00943DD3" w:rsidRPr="001F5F6D" w:rsidRDefault="00686F1B" w:rsidP="00943DD3">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sz w:val="20"/>
                <w:szCs w:val="20"/>
              </w:rPr>
              <w:t>Обязательно</w:t>
            </w:r>
          </w:p>
        </w:tc>
      </w:tr>
      <w:tr w:rsidR="001F5F6D" w:rsidRPr="001F5F6D" w14:paraId="28681043" w14:textId="77777777" w:rsidTr="001D0BB6">
        <w:trPr>
          <w:trHeight w:val="70"/>
        </w:trPr>
        <w:tc>
          <w:tcPr>
            <w:tcW w:w="1173" w:type="dxa"/>
            <w:shd w:val="clear" w:color="auto" w:fill="auto"/>
            <w:vAlign w:val="center"/>
          </w:tcPr>
          <w:p w14:paraId="46C704E3" w14:textId="4F2DED39"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12.4.2</w:t>
            </w:r>
          </w:p>
        </w:tc>
        <w:tc>
          <w:tcPr>
            <w:tcW w:w="1701" w:type="dxa"/>
            <w:shd w:val="clear" w:color="auto" w:fill="auto"/>
            <w:vAlign w:val="center"/>
          </w:tcPr>
          <w:p w14:paraId="5C1361BD"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№1 п.26</w:t>
            </w:r>
          </w:p>
        </w:tc>
        <w:tc>
          <w:tcPr>
            <w:tcW w:w="8220" w:type="dxa"/>
            <w:gridSpan w:val="2"/>
            <w:shd w:val="clear" w:color="auto" w:fill="auto"/>
            <w:vAlign w:val="center"/>
          </w:tcPr>
          <w:p w14:paraId="6E99715D"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право оценщика привести свое суждение о возможных границах интервала, в котором, по его мнению, может находиться эта стоимость</w:t>
            </w:r>
          </w:p>
        </w:tc>
        <w:tc>
          <w:tcPr>
            <w:tcW w:w="1277" w:type="dxa"/>
            <w:gridSpan w:val="2"/>
            <w:shd w:val="clear" w:color="auto" w:fill="auto"/>
          </w:tcPr>
          <w:p w14:paraId="0F9EF799"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608D50F7" w14:textId="44114B4D" w:rsidR="00943DD3" w:rsidRPr="001F5F6D" w:rsidRDefault="00686F1B" w:rsidP="00943DD3">
            <w:pPr>
              <w:spacing w:after="0"/>
              <w:rPr>
                <w:rFonts w:ascii="Times New Roman" w:hAnsi="Times New Roman" w:cs="Times New Roman"/>
                <w:sz w:val="20"/>
                <w:szCs w:val="20"/>
              </w:rPr>
            </w:pPr>
            <w:r w:rsidRPr="001F5F6D">
              <w:rPr>
                <w:rFonts w:ascii="Times New Roman" w:hAnsi="Times New Roman" w:cs="Times New Roman"/>
                <w:sz w:val="20"/>
                <w:szCs w:val="20"/>
              </w:rPr>
              <w:t>Допускается</w:t>
            </w:r>
          </w:p>
        </w:tc>
      </w:tr>
      <w:tr w:rsidR="001F5F6D" w:rsidRPr="001F5F6D" w14:paraId="6E6722C1" w14:textId="77777777" w:rsidTr="001D0BB6">
        <w:trPr>
          <w:trHeight w:val="70"/>
        </w:trPr>
        <w:tc>
          <w:tcPr>
            <w:tcW w:w="1173" w:type="dxa"/>
            <w:shd w:val="clear" w:color="auto" w:fill="auto"/>
            <w:vAlign w:val="center"/>
          </w:tcPr>
          <w:p w14:paraId="3B44AFD5" w14:textId="06BE3EE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12.4.2.1</w:t>
            </w:r>
          </w:p>
        </w:tc>
        <w:tc>
          <w:tcPr>
            <w:tcW w:w="1701" w:type="dxa"/>
            <w:shd w:val="clear" w:color="auto" w:fill="auto"/>
            <w:vAlign w:val="center"/>
          </w:tcPr>
          <w:p w14:paraId="551A61E2"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п.30 (Оценка недвижимости)</w:t>
            </w:r>
          </w:p>
        </w:tc>
        <w:tc>
          <w:tcPr>
            <w:tcW w:w="8220" w:type="dxa"/>
            <w:gridSpan w:val="2"/>
            <w:shd w:val="clear" w:color="auto" w:fill="auto"/>
            <w:vAlign w:val="center"/>
          </w:tcPr>
          <w:p w14:paraId="7029FD54" w14:textId="77777777" w:rsidR="00943DD3" w:rsidRPr="001F5F6D" w:rsidRDefault="00943DD3" w:rsidP="00943DD3">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приведение суждения оценщика о возможных границах интервала, в котором, по его мнению, может находиться эта стоимость</w:t>
            </w:r>
          </w:p>
        </w:tc>
        <w:tc>
          <w:tcPr>
            <w:tcW w:w="1277" w:type="dxa"/>
            <w:gridSpan w:val="2"/>
            <w:shd w:val="clear" w:color="auto" w:fill="auto"/>
          </w:tcPr>
          <w:p w14:paraId="15E884BE"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14391F01" w14:textId="4B71D601" w:rsidR="00943DD3" w:rsidRPr="001F5F6D" w:rsidRDefault="00686F1B" w:rsidP="00943DD3">
            <w:pPr>
              <w:spacing w:after="0"/>
              <w:rPr>
                <w:rFonts w:ascii="Times New Roman" w:hAnsi="Times New Roman" w:cs="Times New Roman"/>
                <w:sz w:val="20"/>
                <w:szCs w:val="20"/>
              </w:rPr>
            </w:pPr>
            <w:r w:rsidRPr="001F5F6D">
              <w:rPr>
                <w:rFonts w:ascii="Times New Roman" w:hAnsi="Times New Roman" w:cs="Times New Roman"/>
                <w:sz w:val="20"/>
                <w:szCs w:val="20"/>
              </w:rPr>
              <w:t>По общему правилу, оценщик приводит суждение, но в задании на оценку может быть предусмотрено иное.</w:t>
            </w:r>
          </w:p>
        </w:tc>
      </w:tr>
      <w:tr w:rsidR="001F5F6D" w:rsidRPr="001F5F6D" w14:paraId="22E68389" w14:textId="77777777" w:rsidTr="001D0BB6">
        <w:trPr>
          <w:trHeight w:val="70"/>
        </w:trPr>
        <w:tc>
          <w:tcPr>
            <w:tcW w:w="1173" w:type="dxa"/>
            <w:vAlign w:val="center"/>
          </w:tcPr>
          <w:p w14:paraId="54EF5D32" w14:textId="19B44791"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13</w:t>
            </w:r>
          </w:p>
        </w:tc>
        <w:tc>
          <w:tcPr>
            <w:tcW w:w="1701" w:type="dxa"/>
            <w:vAlign w:val="center"/>
          </w:tcPr>
          <w:p w14:paraId="7DD73588"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№9 п.8 (Оценка для целей залога)</w:t>
            </w:r>
          </w:p>
        </w:tc>
        <w:tc>
          <w:tcPr>
            <w:tcW w:w="8220" w:type="dxa"/>
            <w:gridSpan w:val="2"/>
            <w:vAlign w:val="center"/>
          </w:tcPr>
          <w:p w14:paraId="442D9D10" w14:textId="77777777" w:rsidR="00943DD3" w:rsidRPr="001F5F6D" w:rsidRDefault="00943DD3" w:rsidP="00943DD3">
            <w:pPr>
              <w:autoSpaceDE w:val="0"/>
              <w:autoSpaceDN w:val="0"/>
              <w:adjustRightInd w:val="0"/>
              <w:spacing w:after="0"/>
              <w:rPr>
                <w:rFonts w:ascii="Times New Roman" w:hAnsi="Times New Roman" w:cs="Times New Roman"/>
                <w:b/>
                <w:iCs/>
                <w:sz w:val="20"/>
                <w:szCs w:val="20"/>
              </w:rPr>
            </w:pPr>
            <w:r w:rsidRPr="001F5F6D">
              <w:rPr>
                <w:rFonts w:ascii="Times New Roman" w:hAnsi="Times New Roman" w:cs="Times New Roman"/>
                <w:b/>
                <w:iCs/>
                <w:sz w:val="20"/>
                <w:szCs w:val="20"/>
              </w:rPr>
              <w:t>Отчет об оценке должен содержать следующие дополнительные результаты:</w:t>
            </w:r>
          </w:p>
        </w:tc>
        <w:tc>
          <w:tcPr>
            <w:tcW w:w="1277" w:type="dxa"/>
            <w:gridSpan w:val="2"/>
          </w:tcPr>
          <w:p w14:paraId="24EF55FE"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0CC2A953" w14:textId="3E7628C0" w:rsidR="00943DD3" w:rsidRPr="001F5F6D" w:rsidRDefault="00686F1B" w:rsidP="00943DD3">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tc>
      </w:tr>
      <w:tr w:rsidR="001F5F6D" w:rsidRPr="001F5F6D" w14:paraId="2E4A9079" w14:textId="77777777" w:rsidTr="001D0BB6">
        <w:trPr>
          <w:trHeight w:val="70"/>
        </w:trPr>
        <w:tc>
          <w:tcPr>
            <w:tcW w:w="1173" w:type="dxa"/>
            <w:vAlign w:val="center"/>
          </w:tcPr>
          <w:p w14:paraId="0050E2F5" w14:textId="55DBFC70"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lastRenderedPageBreak/>
              <w:t>13.1.</w:t>
            </w:r>
          </w:p>
        </w:tc>
        <w:tc>
          <w:tcPr>
            <w:tcW w:w="1701" w:type="dxa"/>
            <w:vAlign w:val="center"/>
          </w:tcPr>
          <w:p w14:paraId="3A1F8FB8"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№9 п.8 (Оценка для целей залога)</w:t>
            </w:r>
          </w:p>
        </w:tc>
        <w:tc>
          <w:tcPr>
            <w:tcW w:w="8220" w:type="dxa"/>
            <w:gridSpan w:val="2"/>
            <w:vAlign w:val="center"/>
          </w:tcPr>
          <w:p w14:paraId="67D960F5" w14:textId="77777777" w:rsidR="00943DD3" w:rsidRPr="001F5F6D" w:rsidRDefault="00943DD3" w:rsidP="00943DD3">
            <w:pPr>
              <w:autoSpaceDE w:val="0"/>
              <w:autoSpaceDN w:val="0"/>
              <w:adjustRightInd w:val="0"/>
              <w:spacing w:after="0"/>
              <w:jc w:val="both"/>
              <w:rPr>
                <w:rFonts w:ascii="Times New Roman" w:hAnsi="Times New Roman" w:cs="Times New Roman"/>
                <w:iCs/>
                <w:sz w:val="20"/>
                <w:szCs w:val="20"/>
              </w:rPr>
            </w:pPr>
            <w:r w:rsidRPr="001F5F6D">
              <w:rPr>
                <w:rFonts w:ascii="Times New Roman" w:hAnsi="Times New Roman" w:cs="Times New Roman"/>
                <w:iCs/>
                <w:sz w:val="20"/>
                <w:szCs w:val="20"/>
              </w:rPr>
              <w:t>стоимость (стоимости) объекта оценки в соответствии с видами стоимости, предусмотренными п.5 ФСО №9 (Оценка для целей залога);</w:t>
            </w:r>
          </w:p>
        </w:tc>
        <w:tc>
          <w:tcPr>
            <w:tcW w:w="1277" w:type="dxa"/>
            <w:gridSpan w:val="2"/>
          </w:tcPr>
          <w:p w14:paraId="19697A70"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7E8ACF95" w14:textId="2E10D2E7" w:rsidR="00943DD3" w:rsidRPr="001F5F6D" w:rsidRDefault="00686F1B" w:rsidP="00943DD3">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tc>
      </w:tr>
      <w:tr w:rsidR="001F5F6D" w:rsidRPr="001F5F6D" w14:paraId="3A87E50A" w14:textId="77777777" w:rsidTr="001D0BB6">
        <w:trPr>
          <w:trHeight w:val="70"/>
        </w:trPr>
        <w:tc>
          <w:tcPr>
            <w:tcW w:w="1173" w:type="dxa"/>
            <w:vAlign w:val="center"/>
          </w:tcPr>
          <w:p w14:paraId="7D9549D8" w14:textId="3417274C"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13.2.</w:t>
            </w:r>
          </w:p>
        </w:tc>
        <w:tc>
          <w:tcPr>
            <w:tcW w:w="1701" w:type="dxa"/>
            <w:vAlign w:val="center"/>
          </w:tcPr>
          <w:p w14:paraId="633EE624"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№9 п.8 (Оценка для целей залога)</w:t>
            </w:r>
          </w:p>
        </w:tc>
        <w:tc>
          <w:tcPr>
            <w:tcW w:w="8220" w:type="dxa"/>
            <w:gridSpan w:val="2"/>
            <w:vAlign w:val="center"/>
          </w:tcPr>
          <w:p w14:paraId="7F0FEAE3" w14:textId="77777777" w:rsidR="00943DD3" w:rsidRPr="001F5F6D" w:rsidRDefault="00943DD3" w:rsidP="00943DD3">
            <w:pPr>
              <w:autoSpaceDE w:val="0"/>
              <w:autoSpaceDN w:val="0"/>
              <w:adjustRightInd w:val="0"/>
              <w:spacing w:after="0"/>
              <w:jc w:val="both"/>
              <w:rPr>
                <w:rFonts w:ascii="Times New Roman" w:hAnsi="Times New Roman" w:cs="Times New Roman"/>
                <w:iCs/>
                <w:sz w:val="20"/>
                <w:szCs w:val="20"/>
              </w:rPr>
            </w:pPr>
            <w:r w:rsidRPr="001F5F6D">
              <w:rPr>
                <w:rFonts w:ascii="Times New Roman" w:hAnsi="Times New Roman" w:cs="Times New Roman"/>
                <w:iCs/>
                <w:sz w:val="20"/>
                <w:szCs w:val="20"/>
              </w:rPr>
              <w:t xml:space="preserve">иные расчетные величины, выводы и рекомендации, подготовленные оценщиком </w:t>
            </w:r>
            <w:r w:rsidRPr="001F5F6D">
              <w:rPr>
                <w:rFonts w:ascii="Times New Roman" w:hAnsi="Times New Roman" w:cs="Times New Roman"/>
                <w:iCs/>
                <w:sz w:val="20"/>
                <w:szCs w:val="20"/>
                <w:u w:val="single"/>
              </w:rPr>
              <w:t>в соответствии с заданием на оценку</w:t>
            </w:r>
            <w:r w:rsidRPr="001F5F6D">
              <w:rPr>
                <w:rFonts w:ascii="Times New Roman" w:hAnsi="Times New Roman" w:cs="Times New Roman"/>
                <w:iCs/>
                <w:sz w:val="20"/>
                <w:szCs w:val="20"/>
              </w:rPr>
              <w:t>.</w:t>
            </w:r>
          </w:p>
        </w:tc>
        <w:tc>
          <w:tcPr>
            <w:tcW w:w="1277" w:type="dxa"/>
            <w:gridSpan w:val="2"/>
          </w:tcPr>
          <w:p w14:paraId="20B2F151"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0BE064CE" w14:textId="77519944" w:rsidR="00943DD3" w:rsidRPr="001F5F6D" w:rsidRDefault="00686F1B" w:rsidP="00943DD3">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tc>
      </w:tr>
      <w:tr w:rsidR="001F5F6D" w:rsidRPr="001F5F6D" w14:paraId="0968DA70" w14:textId="77777777" w:rsidTr="001D0BB6">
        <w:trPr>
          <w:trHeight w:val="70"/>
        </w:trPr>
        <w:tc>
          <w:tcPr>
            <w:tcW w:w="1173" w:type="dxa"/>
            <w:vAlign w:val="center"/>
          </w:tcPr>
          <w:p w14:paraId="0A6A7EF0" w14:textId="2434C6F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13.3</w:t>
            </w:r>
          </w:p>
        </w:tc>
        <w:tc>
          <w:tcPr>
            <w:tcW w:w="1701" w:type="dxa"/>
            <w:vAlign w:val="center"/>
          </w:tcPr>
          <w:p w14:paraId="3294698C"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№9 п.8 (Оценка для целей залога)</w:t>
            </w:r>
          </w:p>
        </w:tc>
        <w:tc>
          <w:tcPr>
            <w:tcW w:w="8220" w:type="dxa"/>
            <w:gridSpan w:val="2"/>
            <w:vAlign w:val="center"/>
          </w:tcPr>
          <w:p w14:paraId="02A1E7B8" w14:textId="77777777" w:rsidR="00943DD3" w:rsidRPr="001F5F6D" w:rsidRDefault="00943DD3" w:rsidP="00943DD3">
            <w:pPr>
              <w:autoSpaceDE w:val="0"/>
              <w:autoSpaceDN w:val="0"/>
              <w:adjustRightInd w:val="0"/>
              <w:spacing w:after="0"/>
              <w:jc w:val="both"/>
              <w:rPr>
                <w:rFonts w:ascii="Times New Roman" w:hAnsi="Times New Roman" w:cs="Times New Roman"/>
                <w:iCs/>
                <w:sz w:val="20"/>
                <w:szCs w:val="20"/>
              </w:rPr>
            </w:pPr>
            <w:r w:rsidRPr="001F5F6D">
              <w:rPr>
                <w:rFonts w:ascii="Times New Roman" w:hAnsi="Times New Roman" w:cs="Times New Roman"/>
                <w:iCs/>
                <w:sz w:val="20"/>
                <w:szCs w:val="20"/>
              </w:rPr>
              <w:t>Выводы о ликвидности объекта оценки в обязательном порядке указываются в отчете, но не рассматриваются как результат оценки.</w:t>
            </w:r>
          </w:p>
        </w:tc>
        <w:tc>
          <w:tcPr>
            <w:tcW w:w="1277" w:type="dxa"/>
            <w:gridSpan w:val="2"/>
          </w:tcPr>
          <w:p w14:paraId="184338BD"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65E47BA8" w14:textId="3AEC8628" w:rsidR="00943DD3" w:rsidRPr="001F5F6D" w:rsidRDefault="00686F1B" w:rsidP="00943DD3">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tc>
      </w:tr>
      <w:tr w:rsidR="001F5F6D" w:rsidRPr="001F5F6D" w14:paraId="7B3E2644" w14:textId="77777777" w:rsidTr="001D0BB6">
        <w:trPr>
          <w:trHeight w:val="70"/>
        </w:trPr>
        <w:tc>
          <w:tcPr>
            <w:tcW w:w="1173" w:type="dxa"/>
            <w:vAlign w:val="center"/>
          </w:tcPr>
          <w:p w14:paraId="1690BE93" w14:textId="0071F44D"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13.3.1</w:t>
            </w:r>
          </w:p>
        </w:tc>
        <w:tc>
          <w:tcPr>
            <w:tcW w:w="1701" w:type="dxa"/>
            <w:vAlign w:val="center"/>
          </w:tcPr>
          <w:p w14:paraId="49EBD69B"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№9 п.9 (Оценка для целей залога)</w:t>
            </w:r>
          </w:p>
        </w:tc>
        <w:tc>
          <w:tcPr>
            <w:tcW w:w="8220" w:type="dxa"/>
            <w:gridSpan w:val="2"/>
            <w:vAlign w:val="center"/>
          </w:tcPr>
          <w:p w14:paraId="7794E3E7" w14:textId="77777777" w:rsidR="00943DD3" w:rsidRPr="001F5F6D" w:rsidRDefault="00943DD3" w:rsidP="00943DD3">
            <w:pPr>
              <w:autoSpaceDE w:val="0"/>
              <w:autoSpaceDN w:val="0"/>
              <w:adjustRightInd w:val="0"/>
              <w:spacing w:after="0"/>
              <w:jc w:val="both"/>
              <w:rPr>
                <w:rFonts w:ascii="Times New Roman" w:hAnsi="Times New Roman" w:cs="Times New Roman"/>
                <w:iCs/>
                <w:sz w:val="20"/>
                <w:szCs w:val="20"/>
              </w:rPr>
            </w:pPr>
            <w:r w:rsidRPr="001F5F6D">
              <w:rPr>
                <w:rFonts w:ascii="Times New Roman" w:hAnsi="Times New Roman" w:cs="Times New Roman"/>
                <w:iCs/>
                <w:sz w:val="20"/>
                <w:szCs w:val="20"/>
              </w:rPr>
              <w:t xml:space="preserve">В качестве характеристики ликвидности объекта оценки в отчете указывается типичный (расчетный) срок его рыночной экспозиции на открытом рынке, в течение которого он может быть реализован по рыночной стоимости. В случае оценки специализированного имущества как части комплекса имущества ликвидность такого имущества может быть определена как ликвидность комплекса имущества, составной частью которого оно является. </w:t>
            </w:r>
            <w:r w:rsidRPr="001F5F6D">
              <w:rPr>
                <w:rFonts w:ascii="Times New Roman" w:hAnsi="Times New Roman" w:cs="Times New Roman"/>
                <w:iCs/>
                <w:sz w:val="20"/>
                <w:szCs w:val="20"/>
                <w:u w:val="single"/>
              </w:rPr>
              <w:t>Данное допущение указывается в задании на оценку</w:t>
            </w:r>
            <w:r w:rsidRPr="001F5F6D">
              <w:rPr>
                <w:rFonts w:ascii="Times New Roman" w:hAnsi="Times New Roman" w:cs="Times New Roman"/>
                <w:iCs/>
                <w:sz w:val="20"/>
                <w:szCs w:val="20"/>
              </w:rPr>
              <w:t xml:space="preserve"> и отчете об оценке.</w:t>
            </w:r>
          </w:p>
        </w:tc>
        <w:tc>
          <w:tcPr>
            <w:tcW w:w="1277" w:type="dxa"/>
            <w:gridSpan w:val="2"/>
          </w:tcPr>
          <w:p w14:paraId="25F80ED4"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385DA2DF" w14:textId="680CD731" w:rsidR="00943DD3" w:rsidRPr="001F5F6D" w:rsidRDefault="00686F1B" w:rsidP="00943DD3">
            <w:pPr>
              <w:spacing w:after="0"/>
              <w:rPr>
                <w:rFonts w:ascii="Times New Roman" w:hAnsi="Times New Roman" w:cs="Times New Roman"/>
                <w:sz w:val="20"/>
                <w:szCs w:val="20"/>
              </w:rPr>
            </w:pPr>
            <w:r w:rsidRPr="001F5F6D">
              <w:rPr>
                <w:rFonts w:ascii="Times New Roman" w:hAnsi="Times New Roman" w:cs="Times New Roman"/>
                <w:sz w:val="20"/>
                <w:szCs w:val="20"/>
              </w:rPr>
              <w:t>Напоминание оценщикам</w:t>
            </w:r>
          </w:p>
        </w:tc>
      </w:tr>
      <w:tr w:rsidR="001F5F6D" w:rsidRPr="001F5F6D" w14:paraId="0CDE5259" w14:textId="77777777" w:rsidTr="001D0BB6">
        <w:trPr>
          <w:trHeight w:val="70"/>
        </w:trPr>
        <w:tc>
          <w:tcPr>
            <w:tcW w:w="1173" w:type="dxa"/>
            <w:vAlign w:val="center"/>
          </w:tcPr>
          <w:p w14:paraId="1A4EF611" w14:textId="1360016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13.3.2</w:t>
            </w:r>
          </w:p>
        </w:tc>
        <w:tc>
          <w:tcPr>
            <w:tcW w:w="1701" w:type="dxa"/>
            <w:vAlign w:val="center"/>
          </w:tcPr>
          <w:p w14:paraId="6242AB49"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№9 п.9 (Оценка для целей залога)</w:t>
            </w:r>
          </w:p>
        </w:tc>
        <w:tc>
          <w:tcPr>
            <w:tcW w:w="8220" w:type="dxa"/>
            <w:gridSpan w:val="2"/>
            <w:vAlign w:val="center"/>
          </w:tcPr>
          <w:p w14:paraId="32B209CE" w14:textId="77777777" w:rsidR="00943DD3" w:rsidRPr="001F5F6D" w:rsidRDefault="00943DD3" w:rsidP="00943DD3">
            <w:pPr>
              <w:autoSpaceDE w:val="0"/>
              <w:autoSpaceDN w:val="0"/>
              <w:adjustRightInd w:val="0"/>
              <w:spacing w:after="0"/>
              <w:jc w:val="both"/>
              <w:rPr>
                <w:rFonts w:ascii="Times New Roman" w:hAnsi="Times New Roman" w:cs="Times New Roman"/>
                <w:iCs/>
                <w:sz w:val="20"/>
                <w:szCs w:val="20"/>
              </w:rPr>
            </w:pPr>
            <w:r w:rsidRPr="001F5F6D">
              <w:rPr>
                <w:rFonts w:ascii="Times New Roman" w:hAnsi="Times New Roman" w:cs="Times New Roman"/>
                <w:iCs/>
                <w:sz w:val="20"/>
                <w:szCs w:val="20"/>
              </w:rPr>
              <w:t>При определении ликвидности объекта оценки оценщик должен обосновать сделанные выводы приведением результатов анализа существенных факторов, влияющих на ликвидность объекта.</w:t>
            </w:r>
          </w:p>
        </w:tc>
        <w:tc>
          <w:tcPr>
            <w:tcW w:w="1277" w:type="dxa"/>
            <w:gridSpan w:val="2"/>
          </w:tcPr>
          <w:p w14:paraId="732EE818"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698ACCC3" w14:textId="42897FC0" w:rsidR="00943DD3" w:rsidRPr="001F5F6D" w:rsidRDefault="00686F1B" w:rsidP="00943DD3">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tc>
      </w:tr>
      <w:tr w:rsidR="001F5F6D" w:rsidRPr="001F5F6D" w14:paraId="367120A2" w14:textId="77777777" w:rsidTr="001D0BB6">
        <w:trPr>
          <w:trHeight w:val="134"/>
        </w:trPr>
        <w:tc>
          <w:tcPr>
            <w:tcW w:w="1173" w:type="dxa"/>
            <w:vAlign w:val="center"/>
          </w:tcPr>
          <w:p w14:paraId="4809DD53" w14:textId="763CA52F"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13.4</w:t>
            </w:r>
          </w:p>
        </w:tc>
        <w:tc>
          <w:tcPr>
            <w:tcW w:w="1701" w:type="dxa"/>
            <w:vAlign w:val="center"/>
          </w:tcPr>
          <w:p w14:paraId="3D7C8D72"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№9 п.11 (Оценка для целей залога)</w:t>
            </w:r>
          </w:p>
        </w:tc>
        <w:tc>
          <w:tcPr>
            <w:tcW w:w="8220" w:type="dxa"/>
            <w:gridSpan w:val="2"/>
            <w:vAlign w:val="center"/>
          </w:tcPr>
          <w:p w14:paraId="6E4B3583" w14:textId="77777777" w:rsidR="00943DD3" w:rsidRPr="001F5F6D" w:rsidRDefault="00943DD3" w:rsidP="00943DD3">
            <w:pPr>
              <w:autoSpaceDE w:val="0"/>
              <w:autoSpaceDN w:val="0"/>
              <w:adjustRightInd w:val="0"/>
              <w:spacing w:after="0"/>
              <w:jc w:val="both"/>
              <w:rPr>
                <w:rFonts w:ascii="Times New Roman" w:hAnsi="Times New Roman" w:cs="Times New Roman"/>
                <w:bCs/>
                <w:iCs/>
                <w:sz w:val="20"/>
                <w:szCs w:val="20"/>
              </w:rPr>
            </w:pPr>
            <w:r w:rsidRPr="001F5F6D">
              <w:rPr>
                <w:rFonts w:ascii="Times New Roman" w:hAnsi="Times New Roman" w:cs="Times New Roman"/>
                <w:bCs/>
                <w:iCs/>
                <w:sz w:val="20"/>
                <w:szCs w:val="20"/>
              </w:rPr>
              <w:t>При этом указанные расчетные величины и выводы по результатам дополнительных исследований включаются в отчет, но не являются результатом оценки.</w:t>
            </w:r>
          </w:p>
        </w:tc>
        <w:tc>
          <w:tcPr>
            <w:tcW w:w="1277" w:type="dxa"/>
            <w:gridSpan w:val="2"/>
          </w:tcPr>
          <w:p w14:paraId="5650E065"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77BD5BA1" w14:textId="55D1F97D" w:rsidR="00943DD3" w:rsidRPr="001F5F6D" w:rsidRDefault="00686F1B" w:rsidP="00943DD3">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tc>
      </w:tr>
      <w:tr w:rsidR="001F5F6D" w:rsidRPr="001F5F6D" w14:paraId="57FC81DC" w14:textId="77777777" w:rsidTr="001F5F6D">
        <w:trPr>
          <w:trHeight w:val="477"/>
        </w:trPr>
        <w:tc>
          <w:tcPr>
            <w:tcW w:w="1173" w:type="dxa"/>
            <w:tcBorders>
              <w:top w:val="single" w:sz="4" w:space="0" w:color="auto"/>
            </w:tcBorders>
            <w:vAlign w:val="center"/>
          </w:tcPr>
          <w:p w14:paraId="05AD4B91" w14:textId="22AF1343" w:rsidR="001F5F6D" w:rsidRPr="001F5F6D" w:rsidRDefault="001F5F6D"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14</w:t>
            </w:r>
          </w:p>
        </w:tc>
        <w:tc>
          <w:tcPr>
            <w:tcW w:w="1701" w:type="dxa"/>
            <w:tcBorders>
              <w:top w:val="single" w:sz="4" w:space="0" w:color="auto"/>
            </w:tcBorders>
            <w:vAlign w:val="center"/>
          </w:tcPr>
          <w:p w14:paraId="64389A1E" w14:textId="77777777" w:rsidR="001F5F6D" w:rsidRPr="001F5F6D" w:rsidRDefault="001F5F6D"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№3 п.10</w:t>
            </w:r>
          </w:p>
        </w:tc>
        <w:tc>
          <w:tcPr>
            <w:tcW w:w="8220" w:type="dxa"/>
            <w:gridSpan w:val="2"/>
            <w:tcBorders>
              <w:top w:val="single" w:sz="4" w:space="0" w:color="auto"/>
            </w:tcBorders>
            <w:vAlign w:val="center"/>
          </w:tcPr>
          <w:p w14:paraId="78E13B89" w14:textId="77777777" w:rsidR="001F5F6D" w:rsidRPr="001F5F6D" w:rsidRDefault="001F5F6D" w:rsidP="001F5F6D">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b/>
                <w:bCs/>
                <w:iCs/>
                <w:sz w:val="20"/>
                <w:szCs w:val="20"/>
              </w:rPr>
              <w:t>Наличие в Приложении копий документов, используемых оценщиком и устанавливающих количественные и качественные характеристики объекта оценки:</w:t>
            </w:r>
            <w:r w:rsidRPr="001F5F6D">
              <w:rPr>
                <w:rFonts w:ascii="Times New Roman" w:hAnsi="Times New Roman" w:cs="Times New Roman"/>
                <w:sz w:val="20"/>
                <w:szCs w:val="20"/>
              </w:rPr>
              <w:t xml:space="preserve"> </w:t>
            </w:r>
          </w:p>
        </w:tc>
        <w:tc>
          <w:tcPr>
            <w:tcW w:w="1277" w:type="dxa"/>
            <w:gridSpan w:val="2"/>
            <w:tcBorders>
              <w:top w:val="single" w:sz="4" w:space="0" w:color="auto"/>
            </w:tcBorders>
            <w:vAlign w:val="center"/>
          </w:tcPr>
          <w:p w14:paraId="752A9638" w14:textId="7DD1E8E9" w:rsidR="001F5F6D" w:rsidRPr="001F5F6D" w:rsidRDefault="001F5F6D" w:rsidP="001F5F6D">
            <w:pPr>
              <w:autoSpaceDE w:val="0"/>
              <w:autoSpaceDN w:val="0"/>
              <w:adjustRightInd w:val="0"/>
              <w:spacing w:after="0"/>
              <w:rPr>
                <w:rFonts w:ascii="Times New Roman" w:hAnsi="Times New Roman" w:cs="Times New Roman"/>
                <w:sz w:val="20"/>
                <w:szCs w:val="20"/>
              </w:rPr>
            </w:pPr>
          </w:p>
        </w:tc>
        <w:tc>
          <w:tcPr>
            <w:tcW w:w="2410" w:type="dxa"/>
            <w:tcBorders>
              <w:top w:val="single" w:sz="4" w:space="0" w:color="auto"/>
            </w:tcBorders>
            <w:vAlign w:val="center"/>
          </w:tcPr>
          <w:p w14:paraId="67663B44" w14:textId="5CD2F9E0" w:rsidR="001F5F6D" w:rsidRPr="001F5F6D" w:rsidRDefault="001F5F6D" w:rsidP="001F5F6D">
            <w:pPr>
              <w:autoSpaceDE w:val="0"/>
              <w:autoSpaceDN w:val="0"/>
              <w:adjustRightInd w:val="0"/>
              <w:spacing w:after="0"/>
              <w:rPr>
                <w:rFonts w:ascii="Times New Roman" w:hAnsi="Times New Roman" w:cs="Times New Roman"/>
                <w:b/>
                <w:bCs/>
                <w:iCs/>
                <w:sz w:val="20"/>
                <w:szCs w:val="20"/>
              </w:rPr>
            </w:pPr>
            <w:r w:rsidRPr="001F5F6D">
              <w:rPr>
                <w:rFonts w:ascii="Times New Roman" w:hAnsi="Times New Roman" w:cs="Times New Roman"/>
                <w:sz w:val="20"/>
                <w:szCs w:val="20"/>
              </w:rPr>
              <w:t>Обязательно</w:t>
            </w:r>
          </w:p>
        </w:tc>
      </w:tr>
      <w:tr w:rsidR="001F5F6D" w:rsidRPr="001F5F6D" w14:paraId="2D77E7B5" w14:textId="77777777" w:rsidTr="001D0BB6">
        <w:trPr>
          <w:trHeight w:val="170"/>
        </w:trPr>
        <w:tc>
          <w:tcPr>
            <w:tcW w:w="1173" w:type="dxa"/>
            <w:vAlign w:val="center"/>
          </w:tcPr>
          <w:p w14:paraId="0D0EACD1" w14:textId="7E6F3B46" w:rsidR="00943DD3" w:rsidRPr="001F5F6D" w:rsidRDefault="00943DD3" w:rsidP="00943DD3">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rPr>
              <w:t>14</w:t>
            </w:r>
            <w:r w:rsidRPr="001F5F6D">
              <w:rPr>
                <w:rFonts w:ascii="Times New Roman" w:hAnsi="Times New Roman" w:cs="Times New Roman"/>
                <w:sz w:val="20"/>
                <w:szCs w:val="20"/>
                <w:lang w:val="en-US"/>
              </w:rPr>
              <w:t>.1</w:t>
            </w:r>
          </w:p>
        </w:tc>
        <w:tc>
          <w:tcPr>
            <w:tcW w:w="1701" w:type="dxa"/>
            <w:vAlign w:val="center"/>
          </w:tcPr>
          <w:p w14:paraId="070883E1"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№3 п.10</w:t>
            </w:r>
          </w:p>
        </w:tc>
        <w:tc>
          <w:tcPr>
            <w:tcW w:w="8220" w:type="dxa"/>
            <w:gridSpan w:val="2"/>
            <w:vAlign w:val="center"/>
          </w:tcPr>
          <w:p w14:paraId="6CB7F9D2" w14:textId="77777777" w:rsidR="00943DD3" w:rsidRPr="001F5F6D" w:rsidRDefault="00943DD3" w:rsidP="00943DD3">
            <w:pPr>
              <w:autoSpaceDE w:val="0"/>
              <w:autoSpaceDN w:val="0"/>
              <w:adjustRightInd w:val="0"/>
              <w:spacing w:after="0"/>
              <w:rPr>
                <w:rFonts w:ascii="Times New Roman" w:hAnsi="Times New Roman" w:cs="Times New Roman"/>
                <w:sz w:val="20"/>
                <w:szCs w:val="20"/>
                <w:lang w:val="en-US"/>
              </w:rPr>
            </w:pPr>
            <w:r w:rsidRPr="001F5F6D">
              <w:rPr>
                <w:rFonts w:ascii="Times New Roman" w:hAnsi="Times New Roman" w:cs="Times New Roman"/>
                <w:sz w:val="20"/>
                <w:szCs w:val="20"/>
              </w:rPr>
              <w:t xml:space="preserve">Правоустанавливающие и </w:t>
            </w:r>
            <w:proofErr w:type="spellStart"/>
            <w:r w:rsidRPr="001F5F6D">
              <w:rPr>
                <w:rFonts w:ascii="Times New Roman" w:hAnsi="Times New Roman" w:cs="Times New Roman"/>
                <w:sz w:val="20"/>
                <w:szCs w:val="20"/>
              </w:rPr>
              <w:t>правоподтверждающие</w:t>
            </w:r>
            <w:proofErr w:type="spellEnd"/>
            <w:r w:rsidRPr="001F5F6D">
              <w:rPr>
                <w:rFonts w:ascii="Times New Roman" w:hAnsi="Times New Roman" w:cs="Times New Roman"/>
                <w:sz w:val="20"/>
                <w:szCs w:val="20"/>
              </w:rPr>
              <w:t xml:space="preserve"> документы</w:t>
            </w:r>
          </w:p>
        </w:tc>
        <w:tc>
          <w:tcPr>
            <w:tcW w:w="1277" w:type="dxa"/>
            <w:gridSpan w:val="2"/>
          </w:tcPr>
          <w:p w14:paraId="68F7D822"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072B9175" w14:textId="2726C2E0" w:rsidR="00943DD3" w:rsidRPr="001F5F6D" w:rsidRDefault="00686F1B" w:rsidP="00943DD3">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tc>
      </w:tr>
      <w:tr w:rsidR="001F5F6D" w:rsidRPr="001F5F6D" w14:paraId="5A243FE4" w14:textId="77777777" w:rsidTr="001D0BB6">
        <w:trPr>
          <w:trHeight w:val="113"/>
        </w:trPr>
        <w:tc>
          <w:tcPr>
            <w:tcW w:w="1173" w:type="dxa"/>
            <w:vAlign w:val="center"/>
          </w:tcPr>
          <w:p w14:paraId="6C00D90D" w14:textId="55095816" w:rsidR="00943DD3" w:rsidRPr="001F5F6D" w:rsidRDefault="00943DD3" w:rsidP="00943DD3">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rPr>
              <w:t>14</w:t>
            </w:r>
            <w:r w:rsidRPr="001F5F6D">
              <w:rPr>
                <w:rFonts w:ascii="Times New Roman" w:hAnsi="Times New Roman" w:cs="Times New Roman"/>
                <w:sz w:val="20"/>
                <w:szCs w:val="20"/>
                <w:lang w:val="en-US"/>
              </w:rPr>
              <w:t>.2</w:t>
            </w:r>
          </w:p>
        </w:tc>
        <w:tc>
          <w:tcPr>
            <w:tcW w:w="1701" w:type="dxa"/>
            <w:vAlign w:val="center"/>
          </w:tcPr>
          <w:p w14:paraId="7793C0CE"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№3 п.10</w:t>
            </w:r>
          </w:p>
        </w:tc>
        <w:tc>
          <w:tcPr>
            <w:tcW w:w="8220" w:type="dxa"/>
            <w:gridSpan w:val="2"/>
            <w:vAlign w:val="center"/>
          </w:tcPr>
          <w:p w14:paraId="7A588D0D" w14:textId="77777777" w:rsidR="00943DD3" w:rsidRPr="001F5F6D" w:rsidRDefault="00943DD3" w:rsidP="00943DD3">
            <w:pPr>
              <w:autoSpaceDE w:val="0"/>
              <w:autoSpaceDN w:val="0"/>
              <w:adjustRightInd w:val="0"/>
              <w:spacing w:after="0"/>
              <w:rPr>
                <w:rFonts w:ascii="Times New Roman" w:hAnsi="Times New Roman" w:cs="Times New Roman"/>
                <w:sz w:val="20"/>
                <w:szCs w:val="20"/>
                <w:lang w:val="en-US"/>
              </w:rPr>
            </w:pPr>
            <w:r w:rsidRPr="001F5F6D">
              <w:rPr>
                <w:rFonts w:ascii="Times New Roman" w:hAnsi="Times New Roman" w:cs="Times New Roman"/>
                <w:sz w:val="20"/>
                <w:szCs w:val="20"/>
              </w:rPr>
              <w:t>Документы технической инвентаризации</w:t>
            </w:r>
          </w:p>
        </w:tc>
        <w:tc>
          <w:tcPr>
            <w:tcW w:w="1277" w:type="dxa"/>
            <w:gridSpan w:val="2"/>
          </w:tcPr>
          <w:p w14:paraId="3228336B"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4B4967E9" w14:textId="659D41B7" w:rsidR="00943DD3" w:rsidRPr="001F5F6D" w:rsidRDefault="00686F1B" w:rsidP="00943DD3">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tc>
      </w:tr>
      <w:tr w:rsidR="001F5F6D" w:rsidRPr="001F5F6D" w14:paraId="298F457B" w14:textId="77777777" w:rsidTr="001D0BB6">
        <w:trPr>
          <w:trHeight w:val="234"/>
        </w:trPr>
        <w:tc>
          <w:tcPr>
            <w:tcW w:w="1173" w:type="dxa"/>
            <w:vAlign w:val="center"/>
          </w:tcPr>
          <w:p w14:paraId="3BB3FD66" w14:textId="2AE14301" w:rsidR="00943DD3" w:rsidRPr="001F5F6D" w:rsidRDefault="00943DD3" w:rsidP="00943DD3">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rPr>
              <w:t>14</w:t>
            </w:r>
            <w:r w:rsidRPr="001F5F6D">
              <w:rPr>
                <w:rFonts w:ascii="Times New Roman" w:hAnsi="Times New Roman" w:cs="Times New Roman"/>
                <w:sz w:val="20"/>
                <w:szCs w:val="20"/>
                <w:lang w:val="en-US"/>
              </w:rPr>
              <w:t>.3</w:t>
            </w:r>
          </w:p>
        </w:tc>
        <w:tc>
          <w:tcPr>
            <w:tcW w:w="1701" w:type="dxa"/>
            <w:vAlign w:val="center"/>
          </w:tcPr>
          <w:p w14:paraId="030CF74B"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№3 п.10</w:t>
            </w:r>
          </w:p>
        </w:tc>
        <w:tc>
          <w:tcPr>
            <w:tcW w:w="8220" w:type="dxa"/>
            <w:gridSpan w:val="2"/>
            <w:vAlign w:val="center"/>
          </w:tcPr>
          <w:p w14:paraId="2377A56E"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sz w:val="20"/>
                <w:szCs w:val="20"/>
              </w:rPr>
              <w:t>Заключения экспертиз и др. документы по объекту оценки (при их наличии)</w:t>
            </w:r>
          </w:p>
        </w:tc>
        <w:tc>
          <w:tcPr>
            <w:tcW w:w="1277" w:type="dxa"/>
            <w:gridSpan w:val="2"/>
          </w:tcPr>
          <w:p w14:paraId="401234BF"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157E4E51" w14:textId="5555273F" w:rsidR="00943DD3" w:rsidRPr="001F5F6D" w:rsidRDefault="00686F1B" w:rsidP="00943DD3">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tc>
      </w:tr>
      <w:tr w:rsidR="001F5F6D" w:rsidRPr="001F5F6D" w14:paraId="78F60561" w14:textId="77777777" w:rsidTr="001D0BB6">
        <w:trPr>
          <w:trHeight w:val="83"/>
        </w:trPr>
        <w:tc>
          <w:tcPr>
            <w:tcW w:w="14781" w:type="dxa"/>
            <w:gridSpan w:val="7"/>
            <w:vAlign w:val="center"/>
          </w:tcPr>
          <w:p w14:paraId="7869412B" w14:textId="77777777" w:rsidR="00943DD3" w:rsidRPr="001F5F6D" w:rsidRDefault="00943DD3" w:rsidP="00943DD3">
            <w:pPr>
              <w:autoSpaceDE w:val="0"/>
              <w:autoSpaceDN w:val="0"/>
              <w:adjustRightInd w:val="0"/>
              <w:spacing w:after="0"/>
              <w:jc w:val="center"/>
              <w:rPr>
                <w:rFonts w:ascii="Times New Roman" w:hAnsi="Times New Roman" w:cs="Times New Roman"/>
                <w:b/>
                <w:bCs/>
                <w:sz w:val="20"/>
                <w:szCs w:val="20"/>
              </w:rPr>
            </w:pPr>
            <w:r w:rsidRPr="001F5F6D">
              <w:rPr>
                <w:rFonts w:ascii="Times New Roman" w:hAnsi="Times New Roman" w:cs="Times New Roman"/>
                <w:b/>
                <w:bCs/>
                <w:sz w:val="20"/>
                <w:szCs w:val="20"/>
              </w:rPr>
              <w:t>ТРЕБОВАНИЯ К ОПИСАНИЮ ИНФОРМАЦИИ, ИСПОЛЬЗУЕМОЙ ПРИ ПРОВЕДЕНИИ ОЦЕНКИ</w:t>
            </w:r>
          </w:p>
        </w:tc>
      </w:tr>
      <w:tr w:rsidR="001F5F6D" w:rsidRPr="001F5F6D" w14:paraId="1B760790" w14:textId="77777777" w:rsidTr="001D0BB6">
        <w:trPr>
          <w:trHeight w:val="116"/>
        </w:trPr>
        <w:tc>
          <w:tcPr>
            <w:tcW w:w="1173" w:type="dxa"/>
            <w:vAlign w:val="center"/>
          </w:tcPr>
          <w:p w14:paraId="113956B3"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lang w:val="en-US"/>
              </w:rPr>
              <w:t>1</w:t>
            </w:r>
          </w:p>
        </w:tc>
        <w:tc>
          <w:tcPr>
            <w:tcW w:w="1701" w:type="dxa"/>
            <w:vAlign w:val="bottom"/>
          </w:tcPr>
          <w:p w14:paraId="5FBFB943" w14:textId="77777777" w:rsidR="00943DD3" w:rsidRPr="001F5F6D" w:rsidRDefault="00943DD3" w:rsidP="00943DD3">
            <w:pPr>
              <w:autoSpaceDE w:val="0"/>
              <w:autoSpaceDN w:val="0"/>
              <w:adjustRightInd w:val="0"/>
              <w:spacing w:after="0"/>
              <w:rPr>
                <w:rFonts w:ascii="Times New Roman" w:hAnsi="Times New Roman" w:cs="Times New Roman"/>
                <w:sz w:val="20"/>
                <w:szCs w:val="20"/>
                <w:lang w:val="en-US"/>
              </w:rPr>
            </w:pPr>
            <w:r w:rsidRPr="001F5F6D">
              <w:rPr>
                <w:rFonts w:ascii="Times New Roman" w:hAnsi="Times New Roman" w:cs="Times New Roman"/>
                <w:b/>
                <w:bCs/>
                <w:iCs/>
                <w:sz w:val="20"/>
                <w:szCs w:val="20"/>
                <w:lang w:val="en-US"/>
              </w:rPr>
              <w:t> </w:t>
            </w:r>
          </w:p>
        </w:tc>
        <w:tc>
          <w:tcPr>
            <w:tcW w:w="11907" w:type="dxa"/>
            <w:gridSpan w:val="5"/>
            <w:vAlign w:val="center"/>
          </w:tcPr>
          <w:p w14:paraId="59332DEF" w14:textId="77777777" w:rsidR="00943DD3" w:rsidRPr="001F5F6D" w:rsidRDefault="00943DD3" w:rsidP="00943DD3">
            <w:pPr>
              <w:autoSpaceDE w:val="0"/>
              <w:autoSpaceDN w:val="0"/>
              <w:adjustRightInd w:val="0"/>
              <w:spacing w:after="0"/>
              <w:rPr>
                <w:rFonts w:ascii="Times New Roman" w:hAnsi="Times New Roman" w:cs="Times New Roman"/>
                <w:b/>
                <w:bCs/>
                <w:iCs/>
                <w:sz w:val="20"/>
                <w:szCs w:val="20"/>
              </w:rPr>
            </w:pPr>
            <w:r w:rsidRPr="001F5F6D">
              <w:rPr>
                <w:rFonts w:ascii="Times New Roman" w:hAnsi="Times New Roman" w:cs="Times New Roman"/>
                <w:b/>
                <w:bCs/>
                <w:iCs/>
                <w:sz w:val="20"/>
                <w:szCs w:val="20"/>
              </w:rPr>
              <w:t>Описание в отчете информации, используемой при проведении оценки:</w:t>
            </w:r>
          </w:p>
        </w:tc>
      </w:tr>
      <w:tr w:rsidR="001F5F6D" w:rsidRPr="001F5F6D" w14:paraId="1CDC8BE2" w14:textId="77777777" w:rsidTr="001D0BB6">
        <w:trPr>
          <w:trHeight w:val="414"/>
        </w:trPr>
        <w:tc>
          <w:tcPr>
            <w:tcW w:w="1173" w:type="dxa"/>
            <w:vAlign w:val="center"/>
          </w:tcPr>
          <w:p w14:paraId="1A0CDBB5"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1.1.</w:t>
            </w:r>
          </w:p>
        </w:tc>
        <w:tc>
          <w:tcPr>
            <w:tcW w:w="1701" w:type="dxa"/>
            <w:vAlign w:val="center"/>
          </w:tcPr>
          <w:p w14:paraId="7A5571A9"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lang w:val="en-US"/>
              </w:rPr>
              <w:t>135-</w:t>
            </w:r>
            <w:r w:rsidRPr="001F5F6D">
              <w:rPr>
                <w:rFonts w:ascii="Times New Roman" w:hAnsi="Times New Roman" w:cs="Times New Roman"/>
                <w:sz w:val="20"/>
                <w:szCs w:val="20"/>
              </w:rPr>
              <w:t>ФЗ ст.11</w:t>
            </w:r>
          </w:p>
        </w:tc>
        <w:tc>
          <w:tcPr>
            <w:tcW w:w="8220" w:type="dxa"/>
            <w:gridSpan w:val="2"/>
            <w:vAlign w:val="center"/>
          </w:tcPr>
          <w:p w14:paraId="3AF66877"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sz w:val="20"/>
                <w:szCs w:val="20"/>
              </w:rPr>
              <w:t>Перечень использованных при проведении оценки объекта оценки данных с указанием источников их получения</w:t>
            </w:r>
          </w:p>
        </w:tc>
        <w:tc>
          <w:tcPr>
            <w:tcW w:w="1277" w:type="dxa"/>
            <w:gridSpan w:val="2"/>
          </w:tcPr>
          <w:p w14:paraId="1A1271AD" w14:textId="77777777" w:rsidR="00943DD3" w:rsidRPr="001F5F6D" w:rsidRDefault="00943DD3" w:rsidP="00943DD3">
            <w:pPr>
              <w:spacing w:after="0"/>
              <w:rPr>
                <w:rFonts w:ascii="Times New Roman" w:hAnsi="Times New Roman" w:cs="Times New Roman"/>
                <w:sz w:val="20"/>
                <w:szCs w:val="20"/>
              </w:rPr>
            </w:pPr>
          </w:p>
        </w:tc>
        <w:tc>
          <w:tcPr>
            <w:tcW w:w="2410" w:type="dxa"/>
          </w:tcPr>
          <w:p w14:paraId="509FC886" w14:textId="641267F8" w:rsidR="00943DD3" w:rsidRPr="001F5F6D" w:rsidRDefault="00686F1B" w:rsidP="00943DD3">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tc>
      </w:tr>
      <w:tr w:rsidR="001F5F6D" w:rsidRPr="001F5F6D" w14:paraId="2140354E" w14:textId="77777777" w:rsidTr="001D0BB6">
        <w:trPr>
          <w:trHeight w:val="627"/>
        </w:trPr>
        <w:tc>
          <w:tcPr>
            <w:tcW w:w="1173" w:type="dxa"/>
            <w:vAlign w:val="center"/>
          </w:tcPr>
          <w:p w14:paraId="53EF105A"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lang w:val="en-US"/>
              </w:rPr>
              <w:t>1.</w:t>
            </w:r>
            <w:r w:rsidRPr="001F5F6D">
              <w:rPr>
                <w:rFonts w:ascii="Times New Roman" w:hAnsi="Times New Roman" w:cs="Times New Roman"/>
                <w:sz w:val="20"/>
                <w:szCs w:val="20"/>
              </w:rPr>
              <w:t>2</w:t>
            </w:r>
          </w:p>
        </w:tc>
        <w:tc>
          <w:tcPr>
            <w:tcW w:w="1701" w:type="dxa"/>
            <w:vAlign w:val="center"/>
          </w:tcPr>
          <w:p w14:paraId="15532FD4"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rPr>
              <w:t>ФСО №3 п.11</w:t>
            </w:r>
          </w:p>
        </w:tc>
        <w:tc>
          <w:tcPr>
            <w:tcW w:w="8220" w:type="dxa"/>
            <w:gridSpan w:val="2"/>
            <w:vAlign w:val="center"/>
          </w:tcPr>
          <w:p w14:paraId="335E9768" w14:textId="77777777" w:rsidR="00943DD3" w:rsidRPr="001F5F6D" w:rsidRDefault="00943DD3" w:rsidP="00943DD3">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sz w:val="20"/>
                <w:szCs w:val="20"/>
              </w:rPr>
              <w:t>Наличие в тексте ссылок на источники информации либо копии материалов и распечаток, используемых в отчете, позволяющие делать выводы об источнике получения соответствующей информации и дате ее подготовки.</w:t>
            </w:r>
          </w:p>
        </w:tc>
        <w:tc>
          <w:tcPr>
            <w:tcW w:w="1277" w:type="dxa"/>
            <w:gridSpan w:val="2"/>
          </w:tcPr>
          <w:p w14:paraId="4EE33DE2" w14:textId="77777777" w:rsidR="00943DD3" w:rsidRPr="001F5F6D" w:rsidRDefault="00943DD3" w:rsidP="00943DD3">
            <w:pPr>
              <w:spacing w:after="0"/>
              <w:rPr>
                <w:rFonts w:ascii="Times New Roman" w:hAnsi="Times New Roman" w:cs="Times New Roman"/>
                <w:sz w:val="20"/>
                <w:szCs w:val="20"/>
              </w:rPr>
            </w:pPr>
          </w:p>
        </w:tc>
        <w:tc>
          <w:tcPr>
            <w:tcW w:w="2410" w:type="dxa"/>
          </w:tcPr>
          <w:p w14:paraId="7EC9DD6A" w14:textId="3C58BF8F" w:rsidR="00943DD3" w:rsidRPr="001F5F6D" w:rsidRDefault="00686F1B" w:rsidP="00943DD3">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tc>
      </w:tr>
      <w:tr w:rsidR="001F5F6D" w:rsidRPr="001F5F6D" w14:paraId="1EEF83B3" w14:textId="77777777" w:rsidTr="001D0BB6">
        <w:trPr>
          <w:trHeight w:val="627"/>
        </w:trPr>
        <w:tc>
          <w:tcPr>
            <w:tcW w:w="1173" w:type="dxa"/>
            <w:vAlign w:val="center"/>
          </w:tcPr>
          <w:p w14:paraId="3749A650"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1.2.1</w:t>
            </w:r>
          </w:p>
        </w:tc>
        <w:tc>
          <w:tcPr>
            <w:tcW w:w="1701" w:type="dxa"/>
            <w:vAlign w:val="center"/>
          </w:tcPr>
          <w:p w14:paraId="1F7E0EA6"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rPr>
              <w:t>ФСО №1 п.8</w:t>
            </w:r>
          </w:p>
        </w:tc>
        <w:tc>
          <w:tcPr>
            <w:tcW w:w="8220" w:type="dxa"/>
            <w:gridSpan w:val="2"/>
            <w:vAlign w:val="center"/>
          </w:tcPr>
          <w:p w14:paraId="4204CA00" w14:textId="77777777" w:rsidR="00943DD3" w:rsidRPr="001F5F6D" w:rsidRDefault="00943DD3" w:rsidP="00943DD3">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sz w:val="20"/>
                <w:szCs w:val="20"/>
              </w:rPr>
              <w:t>Информация о событиях, произошедших после даты оценки, может быть использована для определения стоимости объекта оценки только для подтверждения тенденций, сложившихся на дату оценки, в том случае, когда такая информация соответствует сложившимся ожиданиям рынка на дату оценки.</w:t>
            </w:r>
          </w:p>
        </w:tc>
        <w:tc>
          <w:tcPr>
            <w:tcW w:w="1277" w:type="dxa"/>
            <w:gridSpan w:val="2"/>
          </w:tcPr>
          <w:p w14:paraId="4CC637B8" w14:textId="77777777" w:rsidR="00943DD3" w:rsidRPr="001F5F6D" w:rsidRDefault="00943DD3" w:rsidP="00943DD3">
            <w:pPr>
              <w:spacing w:after="0"/>
              <w:rPr>
                <w:rFonts w:ascii="Times New Roman" w:hAnsi="Times New Roman" w:cs="Times New Roman"/>
                <w:sz w:val="20"/>
                <w:szCs w:val="20"/>
              </w:rPr>
            </w:pPr>
          </w:p>
        </w:tc>
        <w:tc>
          <w:tcPr>
            <w:tcW w:w="2410" w:type="dxa"/>
          </w:tcPr>
          <w:p w14:paraId="6B545FE3" w14:textId="6D47102C" w:rsidR="00943DD3" w:rsidRPr="001F5F6D" w:rsidRDefault="00686F1B" w:rsidP="00943DD3">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tc>
      </w:tr>
      <w:tr w:rsidR="001F5F6D" w:rsidRPr="001F5F6D" w14:paraId="24C9F593" w14:textId="77777777" w:rsidTr="001D0BB6">
        <w:trPr>
          <w:trHeight w:val="1186"/>
        </w:trPr>
        <w:tc>
          <w:tcPr>
            <w:tcW w:w="1173" w:type="dxa"/>
            <w:vAlign w:val="center"/>
          </w:tcPr>
          <w:p w14:paraId="659C23CC"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lastRenderedPageBreak/>
              <w:t>1.3</w:t>
            </w:r>
          </w:p>
        </w:tc>
        <w:tc>
          <w:tcPr>
            <w:tcW w:w="1701" w:type="dxa"/>
            <w:vAlign w:val="center"/>
          </w:tcPr>
          <w:p w14:paraId="321624AC"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rPr>
              <w:t>ФСО №3 п.11</w:t>
            </w:r>
          </w:p>
        </w:tc>
        <w:tc>
          <w:tcPr>
            <w:tcW w:w="8220" w:type="dxa"/>
            <w:gridSpan w:val="2"/>
            <w:vAlign w:val="center"/>
          </w:tcPr>
          <w:p w14:paraId="1689B2FA" w14:textId="77777777" w:rsidR="00943DD3" w:rsidRPr="001F5F6D" w:rsidRDefault="00943DD3" w:rsidP="00943DD3">
            <w:pPr>
              <w:autoSpaceDE w:val="0"/>
              <w:autoSpaceDN w:val="0"/>
              <w:adjustRightInd w:val="0"/>
              <w:spacing w:after="0"/>
              <w:jc w:val="both"/>
              <w:rPr>
                <w:rFonts w:ascii="Times New Roman" w:hAnsi="Times New Roman" w:cs="Times New Roman"/>
                <w:sz w:val="20"/>
                <w:szCs w:val="20"/>
              </w:rPr>
            </w:pPr>
            <w:proofErr w:type="gramStart"/>
            <w:r w:rsidRPr="001F5F6D">
              <w:rPr>
                <w:rFonts w:ascii="Times New Roman" w:hAnsi="Times New Roman" w:cs="Times New Roman"/>
                <w:sz w:val="20"/>
                <w:szCs w:val="20"/>
              </w:rPr>
              <w:t>Наличие в приложениях копий соответствующих материалов - в случае если информация при опубликовании на сайте в информационно-телекоммуникационной сети «Интернет» не обеспечена свободным доступом на дату проведения оценки или после даты проведения оценки либо в будущем возможно изменение этой информации или адреса страницы, на которой она опубликована, либо используется информация, опубликованная не в общедоступном печатном издании</w:t>
            </w:r>
            <w:proofErr w:type="gramEnd"/>
          </w:p>
        </w:tc>
        <w:tc>
          <w:tcPr>
            <w:tcW w:w="1277" w:type="dxa"/>
            <w:gridSpan w:val="2"/>
          </w:tcPr>
          <w:p w14:paraId="3BA3E827" w14:textId="77777777" w:rsidR="00943DD3" w:rsidRPr="001F5F6D" w:rsidRDefault="00943DD3" w:rsidP="00943DD3">
            <w:pPr>
              <w:spacing w:after="0"/>
              <w:rPr>
                <w:rFonts w:ascii="Times New Roman" w:hAnsi="Times New Roman" w:cs="Times New Roman"/>
                <w:sz w:val="20"/>
                <w:szCs w:val="20"/>
              </w:rPr>
            </w:pPr>
          </w:p>
        </w:tc>
        <w:tc>
          <w:tcPr>
            <w:tcW w:w="2410" w:type="dxa"/>
          </w:tcPr>
          <w:p w14:paraId="1A0DF703" w14:textId="79E6F79D" w:rsidR="00943DD3" w:rsidRPr="001F5F6D" w:rsidRDefault="00686F1B" w:rsidP="00943DD3">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tc>
      </w:tr>
      <w:tr w:rsidR="001F5F6D" w:rsidRPr="001F5F6D" w14:paraId="5F476C99" w14:textId="77777777" w:rsidTr="001D0BB6">
        <w:trPr>
          <w:trHeight w:val="147"/>
        </w:trPr>
        <w:tc>
          <w:tcPr>
            <w:tcW w:w="1173" w:type="dxa"/>
            <w:vAlign w:val="center"/>
          </w:tcPr>
          <w:p w14:paraId="72DEC6D1"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2</w:t>
            </w:r>
          </w:p>
        </w:tc>
        <w:tc>
          <w:tcPr>
            <w:tcW w:w="1701" w:type="dxa"/>
            <w:vAlign w:val="center"/>
          </w:tcPr>
          <w:p w14:paraId="677E2587"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№3 п.12</w:t>
            </w:r>
          </w:p>
        </w:tc>
        <w:tc>
          <w:tcPr>
            <w:tcW w:w="11907" w:type="dxa"/>
            <w:gridSpan w:val="5"/>
            <w:vAlign w:val="center"/>
          </w:tcPr>
          <w:p w14:paraId="6D729191" w14:textId="77777777" w:rsidR="00943DD3" w:rsidRPr="001F5F6D" w:rsidRDefault="00943DD3" w:rsidP="00943DD3">
            <w:pPr>
              <w:autoSpaceDE w:val="0"/>
              <w:autoSpaceDN w:val="0"/>
              <w:adjustRightInd w:val="0"/>
              <w:spacing w:after="0"/>
              <w:rPr>
                <w:rFonts w:ascii="Times New Roman" w:hAnsi="Times New Roman" w:cs="Times New Roman"/>
                <w:b/>
                <w:bCs/>
                <w:iCs/>
                <w:sz w:val="20"/>
                <w:szCs w:val="20"/>
              </w:rPr>
            </w:pPr>
            <w:r w:rsidRPr="001F5F6D">
              <w:rPr>
                <w:rFonts w:ascii="Times New Roman" w:hAnsi="Times New Roman" w:cs="Times New Roman"/>
                <w:b/>
                <w:bCs/>
                <w:iCs/>
                <w:sz w:val="20"/>
                <w:szCs w:val="20"/>
              </w:rPr>
              <w:t>Требования к информации, предоставленной Заказчиком:</w:t>
            </w:r>
          </w:p>
        </w:tc>
      </w:tr>
      <w:tr w:rsidR="001F5F6D" w:rsidRPr="001F5F6D" w14:paraId="1CFFCCC4" w14:textId="77777777" w:rsidTr="001D0BB6">
        <w:trPr>
          <w:trHeight w:val="615"/>
        </w:trPr>
        <w:tc>
          <w:tcPr>
            <w:tcW w:w="1173" w:type="dxa"/>
            <w:vAlign w:val="center"/>
          </w:tcPr>
          <w:p w14:paraId="521E0C69"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2.1</w:t>
            </w:r>
          </w:p>
        </w:tc>
        <w:tc>
          <w:tcPr>
            <w:tcW w:w="1701" w:type="dxa"/>
            <w:vAlign w:val="center"/>
          </w:tcPr>
          <w:p w14:paraId="65CF0863"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№3 п.12</w:t>
            </w:r>
          </w:p>
        </w:tc>
        <w:tc>
          <w:tcPr>
            <w:tcW w:w="8220" w:type="dxa"/>
            <w:gridSpan w:val="2"/>
            <w:vAlign w:val="center"/>
          </w:tcPr>
          <w:p w14:paraId="52819B8D" w14:textId="77777777" w:rsidR="00943DD3" w:rsidRPr="001F5F6D" w:rsidRDefault="00943DD3" w:rsidP="00943DD3">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sz w:val="20"/>
                <w:szCs w:val="20"/>
              </w:rPr>
              <w:t>Документы, предоставленные заказчиком (в том числе справки, таблицы, бухгалтерские балансы), должны быть подписаны уполномоченным на то лицом и заверены в установленном порядке, и к отчету прикладываются их копии.</w:t>
            </w:r>
          </w:p>
        </w:tc>
        <w:tc>
          <w:tcPr>
            <w:tcW w:w="1277" w:type="dxa"/>
            <w:gridSpan w:val="2"/>
          </w:tcPr>
          <w:p w14:paraId="5139450A"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p>
        </w:tc>
        <w:tc>
          <w:tcPr>
            <w:tcW w:w="2410" w:type="dxa"/>
          </w:tcPr>
          <w:p w14:paraId="1D1A8227" w14:textId="2A004146" w:rsidR="00943DD3" w:rsidRPr="001F5F6D" w:rsidRDefault="00686F1B" w:rsidP="00943DD3">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tc>
      </w:tr>
      <w:tr w:rsidR="001F5F6D" w:rsidRPr="001F5F6D" w14:paraId="2A79F976" w14:textId="77777777" w:rsidTr="001D0BB6">
        <w:trPr>
          <w:trHeight w:val="74"/>
        </w:trPr>
        <w:tc>
          <w:tcPr>
            <w:tcW w:w="1173" w:type="dxa"/>
            <w:vAlign w:val="center"/>
          </w:tcPr>
          <w:p w14:paraId="1C5F3054"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lang w:val="en-US"/>
              </w:rPr>
              <w:t>3</w:t>
            </w:r>
          </w:p>
        </w:tc>
        <w:tc>
          <w:tcPr>
            <w:tcW w:w="1701" w:type="dxa"/>
            <w:vAlign w:val="center"/>
          </w:tcPr>
          <w:p w14:paraId="0ACDD80B"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rPr>
              <w:t>ФСО №3</w:t>
            </w:r>
          </w:p>
        </w:tc>
        <w:tc>
          <w:tcPr>
            <w:tcW w:w="11907" w:type="dxa"/>
            <w:gridSpan w:val="5"/>
            <w:vAlign w:val="center"/>
          </w:tcPr>
          <w:p w14:paraId="15E5C317" w14:textId="77777777" w:rsidR="00943DD3" w:rsidRPr="001F5F6D" w:rsidRDefault="00943DD3" w:rsidP="00943DD3">
            <w:pPr>
              <w:autoSpaceDE w:val="0"/>
              <w:autoSpaceDN w:val="0"/>
              <w:adjustRightInd w:val="0"/>
              <w:spacing w:after="0"/>
              <w:rPr>
                <w:rFonts w:ascii="Times New Roman" w:hAnsi="Times New Roman" w:cs="Times New Roman"/>
                <w:b/>
                <w:bCs/>
                <w:iCs/>
                <w:sz w:val="20"/>
                <w:szCs w:val="20"/>
              </w:rPr>
            </w:pPr>
            <w:r w:rsidRPr="001F5F6D">
              <w:rPr>
                <w:rFonts w:ascii="Times New Roman" w:hAnsi="Times New Roman" w:cs="Times New Roman"/>
                <w:b/>
                <w:bCs/>
                <w:iCs/>
                <w:sz w:val="20"/>
                <w:szCs w:val="20"/>
              </w:rPr>
              <w:t>Требования к информации в случае использования экспертного мнения:</w:t>
            </w:r>
          </w:p>
        </w:tc>
      </w:tr>
      <w:tr w:rsidR="001F5F6D" w:rsidRPr="001F5F6D" w14:paraId="632D0218" w14:textId="77777777" w:rsidTr="001D0BB6">
        <w:trPr>
          <w:trHeight w:val="131"/>
        </w:trPr>
        <w:tc>
          <w:tcPr>
            <w:tcW w:w="1173" w:type="dxa"/>
            <w:vAlign w:val="center"/>
          </w:tcPr>
          <w:p w14:paraId="2463EEDF"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lang w:val="en-US"/>
              </w:rPr>
              <w:t>3.1</w:t>
            </w:r>
          </w:p>
        </w:tc>
        <w:tc>
          <w:tcPr>
            <w:tcW w:w="1701" w:type="dxa"/>
            <w:vAlign w:val="center"/>
          </w:tcPr>
          <w:p w14:paraId="28CFB409"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rPr>
              <w:t>ФСО №3 п.13</w:t>
            </w:r>
          </w:p>
        </w:tc>
        <w:tc>
          <w:tcPr>
            <w:tcW w:w="8220" w:type="dxa"/>
            <w:gridSpan w:val="2"/>
            <w:vAlign w:val="center"/>
          </w:tcPr>
          <w:p w14:paraId="433A7AA3" w14:textId="77777777" w:rsidR="00943DD3" w:rsidRPr="001F5F6D" w:rsidRDefault="00943DD3" w:rsidP="00943DD3">
            <w:pPr>
              <w:autoSpaceDE w:val="0"/>
              <w:autoSpaceDN w:val="0"/>
              <w:adjustRightInd w:val="0"/>
              <w:spacing w:after="0"/>
              <w:jc w:val="both"/>
              <w:rPr>
                <w:rFonts w:ascii="Times New Roman" w:hAnsi="Times New Roman" w:cs="Times New Roman"/>
                <w:sz w:val="20"/>
                <w:szCs w:val="20"/>
              </w:rPr>
            </w:pPr>
            <w:proofErr w:type="gramStart"/>
            <w:r w:rsidRPr="001F5F6D">
              <w:rPr>
                <w:rFonts w:ascii="Times New Roman" w:hAnsi="Times New Roman" w:cs="Times New Roman"/>
                <w:sz w:val="20"/>
                <w:szCs w:val="20"/>
              </w:rPr>
              <w:t>В случае, если в качестве информации, существенной для величины определяемой стоимости объекта оценки, используется значение, определяемое экспертным мнением, в отчете об оценке должен быть проведен анализ данного значения на соответствие рыночным данным (при наличии рыночной информации).</w:t>
            </w:r>
            <w:proofErr w:type="gramEnd"/>
          </w:p>
        </w:tc>
        <w:tc>
          <w:tcPr>
            <w:tcW w:w="1277" w:type="dxa"/>
            <w:gridSpan w:val="2"/>
          </w:tcPr>
          <w:p w14:paraId="357F8FFD" w14:textId="77777777" w:rsidR="00943DD3" w:rsidRPr="001F5F6D" w:rsidRDefault="00943DD3" w:rsidP="00943DD3">
            <w:pPr>
              <w:spacing w:after="0"/>
              <w:rPr>
                <w:rFonts w:ascii="Times New Roman" w:hAnsi="Times New Roman" w:cs="Times New Roman"/>
                <w:sz w:val="20"/>
                <w:szCs w:val="20"/>
              </w:rPr>
            </w:pPr>
          </w:p>
        </w:tc>
        <w:tc>
          <w:tcPr>
            <w:tcW w:w="2410" w:type="dxa"/>
          </w:tcPr>
          <w:p w14:paraId="79C3AF67" w14:textId="2E557F8B" w:rsidR="00943DD3" w:rsidRPr="001F5F6D" w:rsidRDefault="00686F1B" w:rsidP="00943DD3">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tc>
      </w:tr>
      <w:tr w:rsidR="001F5F6D" w:rsidRPr="001F5F6D" w14:paraId="0EAC8275" w14:textId="77777777" w:rsidTr="001D0BB6">
        <w:trPr>
          <w:trHeight w:val="1229"/>
        </w:trPr>
        <w:tc>
          <w:tcPr>
            <w:tcW w:w="1173" w:type="dxa"/>
            <w:vAlign w:val="center"/>
          </w:tcPr>
          <w:p w14:paraId="50B64057"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4</w:t>
            </w:r>
          </w:p>
        </w:tc>
        <w:tc>
          <w:tcPr>
            <w:tcW w:w="1701" w:type="dxa"/>
            <w:vAlign w:val="center"/>
          </w:tcPr>
          <w:p w14:paraId="7ACF197A" w14:textId="18C88FC2" w:rsidR="00943DD3" w:rsidRPr="001F5F6D" w:rsidRDefault="00943DD3" w:rsidP="00943DD3">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sz w:val="20"/>
                <w:szCs w:val="20"/>
              </w:rPr>
              <w:t xml:space="preserve">п.4.1. протокола совещания МЭР РФ у </w:t>
            </w:r>
            <w:proofErr w:type="spellStart"/>
            <w:r w:rsidRPr="001F5F6D">
              <w:rPr>
                <w:rFonts w:ascii="Times New Roman" w:hAnsi="Times New Roman" w:cs="Times New Roman"/>
                <w:sz w:val="20"/>
                <w:szCs w:val="20"/>
              </w:rPr>
              <w:t>А.В.Поповой</w:t>
            </w:r>
            <w:proofErr w:type="spellEnd"/>
            <w:r w:rsidRPr="001F5F6D">
              <w:rPr>
                <w:rFonts w:ascii="Times New Roman" w:hAnsi="Times New Roman" w:cs="Times New Roman"/>
                <w:sz w:val="20"/>
                <w:szCs w:val="20"/>
              </w:rPr>
              <w:t xml:space="preserve"> 18.10.2007</w:t>
            </w:r>
          </w:p>
        </w:tc>
        <w:tc>
          <w:tcPr>
            <w:tcW w:w="8220" w:type="dxa"/>
            <w:gridSpan w:val="2"/>
            <w:vAlign w:val="center"/>
          </w:tcPr>
          <w:p w14:paraId="76114F49" w14:textId="77777777" w:rsidR="00943DD3" w:rsidRPr="001F5F6D" w:rsidRDefault="00943DD3" w:rsidP="00943DD3">
            <w:pPr>
              <w:autoSpaceDE w:val="0"/>
              <w:autoSpaceDN w:val="0"/>
              <w:adjustRightInd w:val="0"/>
              <w:spacing w:after="0"/>
              <w:jc w:val="both"/>
              <w:rPr>
                <w:rFonts w:ascii="Times New Roman" w:hAnsi="Times New Roman" w:cs="Times New Roman"/>
                <w:sz w:val="20"/>
                <w:szCs w:val="20"/>
              </w:rPr>
            </w:pPr>
            <w:proofErr w:type="gramStart"/>
            <w:r w:rsidRPr="001F5F6D">
              <w:rPr>
                <w:rFonts w:ascii="Times New Roman" w:hAnsi="Times New Roman" w:cs="Times New Roman"/>
                <w:sz w:val="20"/>
                <w:szCs w:val="20"/>
                <w:u w:val="single"/>
              </w:rPr>
              <w:t>Для отчетов об оценке приватизируемого федерального имущества</w:t>
            </w:r>
            <w:r w:rsidRPr="001F5F6D">
              <w:rPr>
                <w:rFonts w:ascii="Times New Roman" w:hAnsi="Times New Roman" w:cs="Times New Roman"/>
                <w:sz w:val="20"/>
                <w:szCs w:val="20"/>
              </w:rPr>
              <w:t>: в случае если в отчете об оценке приводятся в качестве информации, существенной для определения стоимости объекта оценки, характеристики (корректировки, скидки), значение которых определяется с использованием экспертного суждения оценщика или привлеченного специалиста (эксперта), в отчете об оценке описываются условия, при которых указанные характеристики могут достигать заданных значений.</w:t>
            </w:r>
            <w:proofErr w:type="gramEnd"/>
          </w:p>
        </w:tc>
        <w:tc>
          <w:tcPr>
            <w:tcW w:w="1277" w:type="dxa"/>
            <w:gridSpan w:val="2"/>
          </w:tcPr>
          <w:p w14:paraId="111B8800" w14:textId="77777777" w:rsidR="00943DD3" w:rsidRPr="001F5F6D" w:rsidRDefault="00943DD3" w:rsidP="00943DD3">
            <w:pPr>
              <w:spacing w:after="0"/>
              <w:jc w:val="both"/>
              <w:rPr>
                <w:rFonts w:ascii="Times New Roman" w:hAnsi="Times New Roman" w:cs="Times New Roman"/>
                <w:sz w:val="20"/>
                <w:szCs w:val="20"/>
              </w:rPr>
            </w:pPr>
          </w:p>
        </w:tc>
        <w:tc>
          <w:tcPr>
            <w:tcW w:w="2410" w:type="dxa"/>
          </w:tcPr>
          <w:p w14:paraId="683D31CD" w14:textId="27D7C882" w:rsidR="00943DD3" w:rsidRPr="001F5F6D" w:rsidRDefault="00686F1B" w:rsidP="00943DD3">
            <w:pPr>
              <w:spacing w:after="0"/>
              <w:jc w:val="both"/>
              <w:rPr>
                <w:rFonts w:ascii="Times New Roman" w:hAnsi="Times New Roman" w:cs="Times New Roman"/>
                <w:sz w:val="20"/>
                <w:szCs w:val="20"/>
              </w:rPr>
            </w:pPr>
            <w:r w:rsidRPr="001F5F6D">
              <w:rPr>
                <w:rFonts w:ascii="Times New Roman" w:hAnsi="Times New Roman" w:cs="Times New Roman"/>
                <w:sz w:val="20"/>
                <w:szCs w:val="20"/>
              </w:rPr>
              <w:t>Рекомендовано</w:t>
            </w:r>
          </w:p>
        </w:tc>
      </w:tr>
      <w:tr w:rsidR="001F5F6D" w:rsidRPr="001F5F6D" w14:paraId="51397168" w14:textId="77777777" w:rsidTr="001D0BB6">
        <w:trPr>
          <w:trHeight w:val="132"/>
        </w:trPr>
        <w:tc>
          <w:tcPr>
            <w:tcW w:w="14781" w:type="dxa"/>
            <w:gridSpan w:val="7"/>
            <w:vAlign w:val="center"/>
          </w:tcPr>
          <w:p w14:paraId="0B157516" w14:textId="77777777" w:rsidR="00943DD3" w:rsidRPr="001F5F6D" w:rsidRDefault="00943DD3" w:rsidP="00943DD3">
            <w:pPr>
              <w:autoSpaceDE w:val="0"/>
              <w:autoSpaceDN w:val="0"/>
              <w:adjustRightInd w:val="0"/>
              <w:spacing w:after="0"/>
              <w:jc w:val="center"/>
              <w:rPr>
                <w:rFonts w:ascii="Times New Roman" w:hAnsi="Times New Roman" w:cs="Times New Roman"/>
                <w:b/>
                <w:bCs/>
                <w:sz w:val="20"/>
                <w:szCs w:val="20"/>
              </w:rPr>
            </w:pPr>
            <w:r w:rsidRPr="001F5F6D">
              <w:rPr>
                <w:rFonts w:ascii="Times New Roman" w:hAnsi="Times New Roman" w:cs="Times New Roman"/>
                <w:b/>
                <w:bCs/>
                <w:sz w:val="20"/>
                <w:szCs w:val="20"/>
              </w:rPr>
              <w:t>ТРЕБОВАНИЯ К ОПИСАНИЮ МЕТОДОЛОГИИ ОЦЕНКИ И РАСЧЕТОВ</w:t>
            </w:r>
          </w:p>
        </w:tc>
      </w:tr>
      <w:tr w:rsidR="001F5F6D" w:rsidRPr="001F5F6D" w14:paraId="69AD5F7F" w14:textId="77777777" w:rsidTr="001F5F6D">
        <w:trPr>
          <w:trHeight w:val="195"/>
        </w:trPr>
        <w:tc>
          <w:tcPr>
            <w:tcW w:w="1173" w:type="dxa"/>
            <w:vAlign w:val="center"/>
          </w:tcPr>
          <w:p w14:paraId="23C08743" w14:textId="77777777" w:rsidR="001F5F6D" w:rsidRPr="001F5F6D" w:rsidRDefault="001F5F6D" w:rsidP="00943DD3">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lang w:val="en-US"/>
              </w:rPr>
              <w:t>1</w:t>
            </w:r>
          </w:p>
        </w:tc>
        <w:tc>
          <w:tcPr>
            <w:tcW w:w="1750" w:type="dxa"/>
            <w:gridSpan w:val="2"/>
            <w:vAlign w:val="bottom"/>
          </w:tcPr>
          <w:p w14:paraId="2C11DF12" w14:textId="77777777" w:rsidR="001F5F6D" w:rsidRPr="001F5F6D" w:rsidRDefault="001F5F6D" w:rsidP="00943DD3">
            <w:pPr>
              <w:autoSpaceDE w:val="0"/>
              <w:autoSpaceDN w:val="0"/>
              <w:adjustRightInd w:val="0"/>
              <w:spacing w:after="0"/>
              <w:rPr>
                <w:rFonts w:ascii="Times New Roman" w:hAnsi="Times New Roman" w:cs="Times New Roman"/>
                <w:sz w:val="20"/>
                <w:szCs w:val="20"/>
                <w:lang w:val="en-US"/>
              </w:rPr>
            </w:pPr>
            <w:r w:rsidRPr="001F5F6D">
              <w:rPr>
                <w:rFonts w:ascii="Times New Roman" w:hAnsi="Times New Roman" w:cs="Times New Roman"/>
                <w:b/>
                <w:bCs/>
                <w:iCs/>
                <w:sz w:val="20"/>
                <w:szCs w:val="20"/>
                <w:lang w:val="en-US"/>
              </w:rPr>
              <w:t> </w:t>
            </w:r>
          </w:p>
        </w:tc>
        <w:tc>
          <w:tcPr>
            <w:tcW w:w="8171" w:type="dxa"/>
            <w:vAlign w:val="center"/>
          </w:tcPr>
          <w:p w14:paraId="29EFABFC" w14:textId="77777777" w:rsidR="001F5F6D" w:rsidRPr="001F5F6D" w:rsidRDefault="001F5F6D" w:rsidP="00943DD3">
            <w:pPr>
              <w:autoSpaceDE w:val="0"/>
              <w:autoSpaceDN w:val="0"/>
              <w:adjustRightInd w:val="0"/>
              <w:spacing w:after="0"/>
              <w:rPr>
                <w:rFonts w:ascii="Times New Roman" w:hAnsi="Times New Roman" w:cs="Times New Roman"/>
                <w:b/>
                <w:bCs/>
                <w:iCs/>
                <w:sz w:val="20"/>
                <w:szCs w:val="20"/>
              </w:rPr>
            </w:pPr>
            <w:r w:rsidRPr="001F5F6D">
              <w:rPr>
                <w:rFonts w:ascii="Times New Roman" w:hAnsi="Times New Roman" w:cs="Times New Roman"/>
                <w:b/>
                <w:bCs/>
                <w:iCs/>
                <w:sz w:val="20"/>
                <w:szCs w:val="20"/>
              </w:rPr>
              <w:t xml:space="preserve">Описание в отчете методологии оценки и расчетов: </w:t>
            </w:r>
          </w:p>
        </w:tc>
        <w:tc>
          <w:tcPr>
            <w:tcW w:w="1277" w:type="dxa"/>
            <w:gridSpan w:val="2"/>
            <w:vAlign w:val="center"/>
          </w:tcPr>
          <w:p w14:paraId="532CC079" w14:textId="76E0D246" w:rsidR="001F5F6D" w:rsidRPr="001F5F6D" w:rsidRDefault="001F5F6D" w:rsidP="00943DD3">
            <w:pPr>
              <w:autoSpaceDE w:val="0"/>
              <w:autoSpaceDN w:val="0"/>
              <w:adjustRightInd w:val="0"/>
              <w:spacing w:after="0"/>
              <w:rPr>
                <w:rFonts w:ascii="Times New Roman" w:hAnsi="Times New Roman" w:cs="Times New Roman"/>
                <w:b/>
                <w:bCs/>
                <w:iCs/>
                <w:sz w:val="20"/>
                <w:szCs w:val="20"/>
              </w:rPr>
            </w:pPr>
          </w:p>
        </w:tc>
        <w:tc>
          <w:tcPr>
            <w:tcW w:w="2410" w:type="dxa"/>
            <w:vAlign w:val="center"/>
          </w:tcPr>
          <w:p w14:paraId="44A78530" w14:textId="13425143" w:rsidR="001F5F6D" w:rsidRPr="001F5F6D" w:rsidRDefault="001F5F6D" w:rsidP="00943DD3">
            <w:pPr>
              <w:autoSpaceDE w:val="0"/>
              <w:autoSpaceDN w:val="0"/>
              <w:adjustRightInd w:val="0"/>
              <w:spacing w:after="0"/>
              <w:rPr>
                <w:rFonts w:ascii="Times New Roman" w:hAnsi="Times New Roman" w:cs="Times New Roman"/>
                <w:b/>
                <w:bCs/>
                <w:iCs/>
                <w:sz w:val="20"/>
                <w:szCs w:val="20"/>
              </w:rPr>
            </w:pPr>
            <w:r w:rsidRPr="001F5F6D">
              <w:rPr>
                <w:rFonts w:ascii="Times New Roman" w:hAnsi="Times New Roman" w:cs="Times New Roman"/>
                <w:bCs/>
                <w:iCs/>
                <w:sz w:val="20"/>
                <w:szCs w:val="20"/>
              </w:rPr>
              <w:t>Обязательно</w:t>
            </w:r>
          </w:p>
        </w:tc>
      </w:tr>
      <w:tr w:rsidR="001F5F6D" w:rsidRPr="001F5F6D" w14:paraId="22C4B3ED" w14:textId="77777777" w:rsidTr="001D0BB6">
        <w:trPr>
          <w:trHeight w:val="450"/>
        </w:trPr>
        <w:tc>
          <w:tcPr>
            <w:tcW w:w="1173" w:type="dxa"/>
            <w:vAlign w:val="center"/>
          </w:tcPr>
          <w:p w14:paraId="3B357BE8"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lang w:val="en-US"/>
              </w:rPr>
              <w:t>1.1</w:t>
            </w:r>
          </w:p>
        </w:tc>
        <w:tc>
          <w:tcPr>
            <w:tcW w:w="1750" w:type="dxa"/>
            <w:gridSpan w:val="2"/>
            <w:vAlign w:val="center"/>
          </w:tcPr>
          <w:p w14:paraId="0DDF34EC"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lang w:val="en-US"/>
              </w:rPr>
              <w:t>135-</w:t>
            </w:r>
            <w:r w:rsidRPr="001F5F6D">
              <w:rPr>
                <w:rFonts w:ascii="Times New Roman" w:hAnsi="Times New Roman" w:cs="Times New Roman"/>
                <w:sz w:val="20"/>
                <w:szCs w:val="20"/>
              </w:rPr>
              <w:t xml:space="preserve">ФЗ ст.11, </w:t>
            </w:r>
          </w:p>
          <w:p w14:paraId="46FDF9B5"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rPr>
              <w:t>ФСО №3 п.8и</w:t>
            </w:r>
          </w:p>
        </w:tc>
        <w:tc>
          <w:tcPr>
            <w:tcW w:w="8171" w:type="dxa"/>
            <w:vAlign w:val="center"/>
          </w:tcPr>
          <w:p w14:paraId="18616288" w14:textId="77777777" w:rsidR="00943DD3" w:rsidRPr="001F5F6D" w:rsidRDefault="00943DD3" w:rsidP="00943DD3">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sz w:val="20"/>
                <w:szCs w:val="20"/>
              </w:rPr>
              <w:t xml:space="preserve">Наличие </w:t>
            </w:r>
            <w:proofErr w:type="gramStart"/>
            <w:r w:rsidRPr="001F5F6D">
              <w:rPr>
                <w:rFonts w:ascii="Times New Roman" w:hAnsi="Times New Roman" w:cs="Times New Roman"/>
                <w:sz w:val="20"/>
                <w:szCs w:val="20"/>
              </w:rPr>
              <w:t>описания последовательности определения стоимости объекта</w:t>
            </w:r>
            <w:proofErr w:type="gramEnd"/>
            <w:r w:rsidRPr="001F5F6D">
              <w:rPr>
                <w:rFonts w:ascii="Times New Roman" w:hAnsi="Times New Roman" w:cs="Times New Roman"/>
                <w:sz w:val="20"/>
                <w:szCs w:val="20"/>
              </w:rPr>
              <w:t xml:space="preserve"> оценки, позволяющего пользователю отчета об оценке понять логику процесса определения стоимости и соответствие выбранного оценщиком метода (методов) объекту оценки, определяемому виду стоимости и предполагаемому использованию результатов оценки.</w:t>
            </w:r>
          </w:p>
        </w:tc>
        <w:tc>
          <w:tcPr>
            <w:tcW w:w="1277" w:type="dxa"/>
            <w:gridSpan w:val="2"/>
          </w:tcPr>
          <w:p w14:paraId="6B0DC3B6" w14:textId="77777777" w:rsidR="00943DD3" w:rsidRPr="001F5F6D" w:rsidRDefault="00943DD3" w:rsidP="00943DD3">
            <w:pPr>
              <w:spacing w:after="0"/>
              <w:rPr>
                <w:rFonts w:ascii="Times New Roman" w:hAnsi="Times New Roman" w:cs="Times New Roman"/>
                <w:sz w:val="20"/>
                <w:szCs w:val="20"/>
              </w:rPr>
            </w:pPr>
          </w:p>
        </w:tc>
        <w:tc>
          <w:tcPr>
            <w:tcW w:w="2410" w:type="dxa"/>
          </w:tcPr>
          <w:p w14:paraId="0A1A01D3" w14:textId="220F96E5" w:rsidR="00943DD3" w:rsidRPr="001F5F6D" w:rsidRDefault="00943DD3" w:rsidP="00943DD3">
            <w:pPr>
              <w:spacing w:after="0"/>
              <w:rPr>
                <w:rFonts w:ascii="Times New Roman" w:hAnsi="Times New Roman" w:cs="Times New Roman"/>
                <w:sz w:val="20"/>
                <w:szCs w:val="20"/>
              </w:rPr>
            </w:pPr>
          </w:p>
        </w:tc>
      </w:tr>
      <w:tr w:rsidR="001F5F6D" w:rsidRPr="001F5F6D" w14:paraId="6FF44C8E" w14:textId="77777777" w:rsidTr="001D0BB6">
        <w:trPr>
          <w:trHeight w:val="135"/>
        </w:trPr>
        <w:tc>
          <w:tcPr>
            <w:tcW w:w="1173" w:type="dxa"/>
            <w:vAlign w:val="center"/>
          </w:tcPr>
          <w:p w14:paraId="6F374E61"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1.2</w:t>
            </w:r>
          </w:p>
        </w:tc>
        <w:tc>
          <w:tcPr>
            <w:tcW w:w="1750" w:type="dxa"/>
            <w:gridSpan w:val="2"/>
            <w:vAlign w:val="center"/>
          </w:tcPr>
          <w:p w14:paraId="37C6E3CA"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№1 п.23</w:t>
            </w:r>
          </w:p>
        </w:tc>
        <w:tc>
          <w:tcPr>
            <w:tcW w:w="8171" w:type="dxa"/>
            <w:vAlign w:val="center"/>
          </w:tcPr>
          <w:p w14:paraId="641D7C4B"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sz w:val="20"/>
                <w:szCs w:val="20"/>
              </w:rPr>
              <w:t>Проведение оценки включает следующие этапы:</w:t>
            </w:r>
          </w:p>
        </w:tc>
        <w:tc>
          <w:tcPr>
            <w:tcW w:w="1277" w:type="dxa"/>
            <w:gridSpan w:val="2"/>
          </w:tcPr>
          <w:p w14:paraId="5A364720" w14:textId="77777777" w:rsidR="00943DD3" w:rsidRPr="001F5F6D" w:rsidRDefault="00943DD3" w:rsidP="00943DD3">
            <w:pPr>
              <w:spacing w:after="0"/>
              <w:rPr>
                <w:rFonts w:ascii="Times New Roman" w:hAnsi="Times New Roman" w:cs="Times New Roman"/>
                <w:sz w:val="20"/>
                <w:szCs w:val="20"/>
              </w:rPr>
            </w:pPr>
          </w:p>
        </w:tc>
        <w:tc>
          <w:tcPr>
            <w:tcW w:w="2410" w:type="dxa"/>
          </w:tcPr>
          <w:p w14:paraId="6F537675" w14:textId="77777777" w:rsidR="00943DD3" w:rsidRPr="001F5F6D" w:rsidRDefault="00943DD3" w:rsidP="00943DD3">
            <w:pPr>
              <w:spacing w:after="0"/>
              <w:rPr>
                <w:rFonts w:ascii="Times New Roman" w:hAnsi="Times New Roman" w:cs="Times New Roman"/>
                <w:sz w:val="20"/>
                <w:szCs w:val="20"/>
              </w:rPr>
            </w:pPr>
          </w:p>
        </w:tc>
      </w:tr>
      <w:tr w:rsidR="001F5F6D" w:rsidRPr="001F5F6D" w14:paraId="140E133B" w14:textId="77777777" w:rsidTr="001D0BB6">
        <w:trPr>
          <w:trHeight w:val="153"/>
        </w:trPr>
        <w:tc>
          <w:tcPr>
            <w:tcW w:w="1173" w:type="dxa"/>
            <w:vAlign w:val="center"/>
          </w:tcPr>
          <w:p w14:paraId="0A29CCB7"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1.2.1</w:t>
            </w:r>
          </w:p>
        </w:tc>
        <w:tc>
          <w:tcPr>
            <w:tcW w:w="1750" w:type="dxa"/>
            <w:gridSpan w:val="2"/>
            <w:vAlign w:val="center"/>
          </w:tcPr>
          <w:p w14:paraId="009F35F7"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№1 п.23а</w:t>
            </w:r>
          </w:p>
        </w:tc>
        <w:tc>
          <w:tcPr>
            <w:tcW w:w="8171" w:type="dxa"/>
            <w:vAlign w:val="center"/>
          </w:tcPr>
          <w:p w14:paraId="76E60205"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sz w:val="20"/>
                <w:szCs w:val="20"/>
              </w:rPr>
              <w:t>заключение договора на проведение оценки, включающего задание на оценку;</w:t>
            </w:r>
          </w:p>
        </w:tc>
        <w:tc>
          <w:tcPr>
            <w:tcW w:w="1277" w:type="dxa"/>
            <w:gridSpan w:val="2"/>
          </w:tcPr>
          <w:p w14:paraId="70E869FC" w14:textId="77777777" w:rsidR="00943DD3" w:rsidRPr="001F5F6D" w:rsidRDefault="00943DD3" w:rsidP="00943DD3">
            <w:pPr>
              <w:spacing w:after="0"/>
              <w:rPr>
                <w:rFonts w:ascii="Times New Roman" w:hAnsi="Times New Roman" w:cs="Times New Roman"/>
                <w:sz w:val="20"/>
                <w:szCs w:val="20"/>
              </w:rPr>
            </w:pPr>
          </w:p>
        </w:tc>
        <w:tc>
          <w:tcPr>
            <w:tcW w:w="2410" w:type="dxa"/>
          </w:tcPr>
          <w:p w14:paraId="1F36CAC8" w14:textId="77777777" w:rsidR="00943DD3" w:rsidRPr="001F5F6D" w:rsidRDefault="00943DD3" w:rsidP="00943DD3">
            <w:pPr>
              <w:spacing w:after="0"/>
              <w:rPr>
                <w:rFonts w:ascii="Times New Roman" w:hAnsi="Times New Roman" w:cs="Times New Roman"/>
                <w:sz w:val="20"/>
                <w:szCs w:val="20"/>
              </w:rPr>
            </w:pPr>
          </w:p>
        </w:tc>
      </w:tr>
      <w:tr w:rsidR="001F5F6D" w:rsidRPr="001F5F6D" w14:paraId="1F6DCE2A" w14:textId="77777777" w:rsidTr="001D0BB6">
        <w:trPr>
          <w:trHeight w:val="79"/>
        </w:trPr>
        <w:tc>
          <w:tcPr>
            <w:tcW w:w="1173" w:type="dxa"/>
            <w:vAlign w:val="center"/>
          </w:tcPr>
          <w:p w14:paraId="7B04773A"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1.2.2</w:t>
            </w:r>
          </w:p>
        </w:tc>
        <w:tc>
          <w:tcPr>
            <w:tcW w:w="1750" w:type="dxa"/>
            <w:gridSpan w:val="2"/>
            <w:vAlign w:val="center"/>
          </w:tcPr>
          <w:p w14:paraId="755EE022"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№1 п.23б</w:t>
            </w:r>
          </w:p>
        </w:tc>
        <w:tc>
          <w:tcPr>
            <w:tcW w:w="8171" w:type="dxa"/>
            <w:vAlign w:val="center"/>
          </w:tcPr>
          <w:p w14:paraId="53C96020"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sz w:val="20"/>
                <w:szCs w:val="20"/>
              </w:rPr>
              <w:t>сбор и анализ информации, необходимой для проведения оценки;</w:t>
            </w:r>
          </w:p>
        </w:tc>
        <w:tc>
          <w:tcPr>
            <w:tcW w:w="1277" w:type="dxa"/>
            <w:gridSpan w:val="2"/>
          </w:tcPr>
          <w:p w14:paraId="6F799B7E" w14:textId="77777777" w:rsidR="00943DD3" w:rsidRPr="001F5F6D" w:rsidRDefault="00943DD3" w:rsidP="00943DD3">
            <w:pPr>
              <w:spacing w:after="0"/>
              <w:rPr>
                <w:rFonts w:ascii="Times New Roman" w:hAnsi="Times New Roman" w:cs="Times New Roman"/>
                <w:sz w:val="20"/>
                <w:szCs w:val="20"/>
              </w:rPr>
            </w:pPr>
          </w:p>
        </w:tc>
        <w:tc>
          <w:tcPr>
            <w:tcW w:w="2410" w:type="dxa"/>
          </w:tcPr>
          <w:p w14:paraId="274F11E2" w14:textId="77777777" w:rsidR="00943DD3" w:rsidRPr="001F5F6D" w:rsidRDefault="00943DD3" w:rsidP="00943DD3">
            <w:pPr>
              <w:spacing w:after="0"/>
              <w:rPr>
                <w:rFonts w:ascii="Times New Roman" w:hAnsi="Times New Roman" w:cs="Times New Roman"/>
                <w:sz w:val="20"/>
                <w:szCs w:val="20"/>
              </w:rPr>
            </w:pPr>
          </w:p>
        </w:tc>
      </w:tr>
      <w:tr w:rsidR="001F5F6D" w:rsidRPr="001F5F6D" w14:paraId="5C2304D3" w14:textId="77777777" w:rsidTr="001D0BB6">
        <w:trPr>
          <w:trHeight w:val="450"/>
        </w:trPr>
        <w:tc>
          <w:tcPr>
            <w:tcW w:w="1173" w:type="dxa"/>
            <w:vAlign w:val="center"/>
          </w:tcPr>
          <w:p w14:paraId="528AEA89"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1.2.3</w:t>
            </w:r>
          </w:p>
        </w:tc>
        <w:tc>
          <w:tcPr>
            <w:tcW w:w="1750" w:type="dxa"/>
            <w:gridSpan w:val="2"/>
            <w:vAlign w:val="center"/>
          </w:tcPr>
          <w:p w14:paraId="36547C56" w14:textId="77777777" w:rsidR="00943DD3" w:rsidRPr="001F5F6D" w:rsidRDefault="00943DD3" w:rsidP="00943DD3">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№1 п.23в</w:t>
            </w:r>
          </w:p>
        </w:tc>
        <w:tc>
          <w:tcPr>
            <w:tcW w:w="8171" w:type="dxa"/>
            <w:vAlign w:val="center"/>
          </w:tcPr>
          <w:p w14:paraId="6232BEAA" w14:textId="77777777" w:rsidR="00943DD3" w:rsidRPr="001F5F6D" w:rsidRDefault="00943DD3" w:rsidP="00943DD3">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sz w:val="20"/>
                <w:szCs w:val="20"/>
              </w:rPr>
              <w:t>применение подходов к оценке</w:t>
            </w:r>
            <w:r w:rsidRPr="001F5F6D">
              <w:rPr>
                <w:rStyle w:val="ae"/>
                <w:rFonts w:ascii="Times New Roman" w:hAnsi="Times New Roman" w:cs="Times New Roman"/>
                <w:sz w:val="20"/>
                <w:szCs w:val="20"/>
              </w:rPr>
              <w:footnoteReference w:id="31"/>
            </w:r>
            <w:r w:rsidRPr="001F5F6D">
              <w:rPr>
                <w:rFonts w:ascii="Times New Roman" w:hAnsi="Times New Roman" w:cs="Times New Roman"/>
                <w:sz w:val="20"/>
                <w:szCs w:val="20"/>
              </w:rPr>
              <w:t>, включая выбор методов оценки и осуществление необходимых расчетов;</w:t>
            </w:r>
          </w:p>
        </w:tc>
        <w:tc>
          <w:tcPr>
            <w:tcW w:w="1277" w:type="dxa"/>
            <w:gridSpan w:val="2"/>
          </w:tcPr>
          <w:p w14:paraId="4FC96E47" w14:textId="77777777" w:rsidR="00943DD3" w:rsidRPr="001F5F6D" w:rsidRDefault="00943DD3" w:rsidP="00943DD3">
            <w:pPr>
              <w:spacing w:after="0"/>
              <w:rPr>
                <w:rFonts w:ascii="Times New Roman" w:hAnsi="Times New Roman" w:cs="Times New Roman"/>
                <w:sz w:val="20"/>
                <w:szCs w:val="20"/>
              </w:rPr>
            </w:pPr>
          </w:p>
        </w:tc>
        <w:tc>
          <w:tcPr>
            <w:tcW w:w="2410" w:type="dxa"/>
          </w:tcPr>
          <w:p w14:paraId="7D98708E" w14:textId="77777777" w:rsidR="00943DD3" w:rsidRPr="001F5F6D" w:rsidRDefault="00943DD3" w:rsidP="00943DD3">
            <w:pPr>
              <w:spacing w:after="0"/>
              <w:rPr>
                <w:rFonts w:ascii="Times New Roman" w:hAnsi="Times New Roman" w:cs="Times New Roman"/>
                <w:sz w:val="20"/>
                <w:szCs w:val="20"/>
              </w:rPr>
            </w:pPr>
          </w:p>
        </w:tc>
      </w:tr>
      <w:tr w:rsidR="001F5F6D" w:rsidRPr="001F5F6D" w14:paraId="390438C1" w14:textId="77777777" w:rsidTr="001D0BB6">
        <w:trPr>
          <w:trHeight w:val="450"/>
        </w:trPr>
        <w:tc>
          <w:tcPr>
            <w:tcW w:w="1173" w:type="dxa"/>
            <w:vAlign w:val="center"/>
          </w:tcPr>
          <w:p w14:paraId="467CFBA0"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lang w:val="en-US"/>
              </w:rPr>
              <w:lastRenderedPageBreak/>
              <w:t>1.2</w:t>
            </w:r>
            <w:r w:rsidRPr="001F5F6D">
              <w:rPr>
                <w:rFonts w:ascii="Times New Roman" w:hAnsi="Times New Roman" w:cs="Times New Roman"/>
                <w:sz w:val="20"/>
                <w:szCs w:val="20"/>
              </w:rPr>
              <w:t>.3.1</w:t>
            </w:r>
          </w:p>
        </w:tc>
        <w:tc>
          <w:tcPr>
            <w:tcW w:w="1750" w:type="dxa"/>
            <w:gridSpan w:val="2"/>
            <w:vAlign w:val="center"/>
          </w:tcPr>
          <w:p w14:paraId="43CE1552"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rPr>
              <w:t>ФСО №3 п.8и</w:t>
            </w:r>
          </w:p>
        </w:tc>
        <w:tc>
          <w:tcPr>
            <w:tcW w:w="8171" w:type="dxa"/>
            <w:vAlign w:val="center"/>
          </w:tcPr>
          <w:p w14:paraId="5414CFB7" w14:textId="77777777" w:rsidR="00093BAE" w:rsidRPr="001F5F6D" w:rsidRDefault="00093BAE" w:rsidP="00093BAE">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Описание обоснования выбора используемых подходов к оценке и методов в рамках каждого из применяемых подходов, позволяющее пользователю отчета об оценке понять логику процесса определения стоимости и соответствие выбранного оценщиком метода (методов) объекту оценки, определяемому виду стоимости и предполагаемому использованию результатов оценки</w:t>
            </w:r>
          </w:p>
        </w:tc>
        <w:tc>
          <w:tcPr>
            <w:tcW w:w="1277" w:type="dxa"/>
            <w:gridSpan w:val="2"/>
          </w:tcPr>
          <w:p w14:paraId="3D719305" w14:textId="77777777" w:rsidR="00093BAE" w:rsidRPr="001F5F6D" w:rsidRDefault="00093BAE" w:rsidP="00093BAE">
            <w:pPr>
              <w:spacing w:after="0"/>
              <w:rPr>
                <w:rFonts w:ascii="Times New Roman" w:hAnsi="Times New Roman" w:cs="Times New Roman"/>
                <w:sz w:val="20"/>
                <w:szCs w:val="20"/>
              </w:rPr>
            </w:pPr>
          </w:p>
        </w:tc>
        <w:tc>
          <w:tcPr>
            <w:tcW w:w="2410" w:type="dxa"/>
          </w:tcPr>
          <w:p w14:paraId="4922041A" w14:textId="4CC5EE13" w:rsidR="00093BAE" w:rsidRPr="001F5F6D" w:rsidRDefault="00093BAE" w:rsidP="00093BAE">
            <w:pPr>
              <w:spacing w:after="0"/>
              <w:rPr>
                <w:rFonts w:ascii="Times New Roman" w:hAnsi="Times New Roman" w:cs="Times New Roman"/>
                <w:sz w:val="20"/>
                <w:szCs w:val="20"/>
              </w:rPr>
            </w:pPr>
            <w:r w:rsidRPr="001F5F6D">
              <w:rPr>
                <w:rFonts w:ascii="Times New Roman" w:hAnsi="Times New Roman" w:cs="Times New Roman"/>
                <w:iCs/>
                <w:sz w:val="20"/>
                <w:szCs w:val="20"/>
              </w:rPr>
              <w:t>Обязательно</w:t>
            </w:r>
          </w:p>
        </w:tc>
      </w:tr>
      <w:tr w:rsidR="001F5F6D" w:rsidRPr="001F5F6D" w14:paraId="1757C60F" w14:textId="77777777" w:rsidTr="001D0BB6">
        <w:trPr>
          <w:trHeight w:val="70"/>
        </w:trPr>
        <w:tc>
          <w:tcPr>
            <w:tcW w:w="1173" w:type="dxa"/>
            <w:shd w:val="clear" w:color="auto" w:fill="auto"/>
            <w:vAlign w:val="center"/>
          </w:tcPr>
          <w:p w14:paraId="72021FBF"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1.2.3.1.1</w:t>
            </w:r>
          </w:p>
        </w:tc>
        <w:tc>
          <w:tcPr>
            <w:tcW w:w="1750" w:type="dxa"/>
            <w:gridSpan w:val="2"/>
            <w:shd w:val="clear" w:color="auto" w:fill="auto"/>
            <w:vAlign w:val="center"/>
          </w:tcPr>
          <w:p w14:paraId="5688E835"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п.15 (Оценка недвижимости)</w:t>
            </w:r>
          </w:p>
        </w:tc>
        <w:tc>
          <w:tcPr>
            <w:tcW w:w="8171" w:type="dxa"/>
            <w:shd w:val="clear" w:color="auto" w:fill="auto"/>
            <w:vAlign w:val="center"/>
          </w:tcPr>
          <w:p w14:paraId="5D4122FA" w14:textId="77777777" w:rsidR="00093BAE" w:rsidRPr="001F5F6D" w:rsidRDefault="00093BAE" w:rsidP="00093BAE">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Использование результатов анализа НЭИ для выбора подходов и методов оценки объекта оценки (при определении рыночной стоимости)</w:t>
            </w:r>
          </w:p>
        </w:tc>
        <w:tc>
          <w:tcPr>
            <w:tcW w:w="1277" w:type="dxa"/>
            <w:gridSpan w:val="2"/>
            <w:shd w:val="clear" w:color="auto" w:fill="auto"/>
          </w:tcPr>
          <w:p w14:paraId="26E7B5FA" w14:textId="77777777" w:rsidR="00093BAE" w:rsidRPr="001F5F6D" w:rsidRDefault="00093BAE" w:rsidP="00093BAE">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223CF38A" w14:textId="2503C885" w:rsidR="00093BAE" w:rsidRPr="001F5F6D" w:rsidRDefault="00093BAE" w:rsidP="00093BAE">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Обязательно</w:t>
            </w:r>
          </w:p>
        </w:tc>
      </w:tr>
      <w:tr w:rsidR="001F5F6D" w:rsidRPr="001F5F6D" w14:paraId="08483C2F" w14:textId="77777777" w:rsidTr="001D0BB6">
        <w:trPr>
          <w:trHeight w:val="70"/>
        </w:trPr>
        <w:tc>
          <w:tcPr>
            <w:tcW w:w="1173" w:type="dxa"/>
            <w:shd w:val="clear" w:color="auto" w:fill="auto"/>
            <w:vAlign w:val="center"/>
          </w:tcPr>
          <w:p w14:paraId="1D55E785"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1.2.3.1.2</w:t>
            </w:r>
          </w:p>
        </w:tc>
        <w:tc>
          <w:tcPr>
            <w:tcW w:w="1750" w:type="dxa"/>
            <w:gridSpan w:val="2"/>
            <w:shd w:val="clear" w:color="auto" w:fill="auto"/>
            <w:vAlign w:val="center"/>
          </w:tcPr>
          <w:p w14:paraId="039FAA65"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п.25 (Оценка недвижимости)</w:t>
            </w:r>
          </w:p>
        </w:tc>
        <w:tc>
          <w:tcPr>
            <w:tcW w:w="8171" w:type="dxa"/>
            <w:shd w:val="clear" w:color="auto" w:fill="auto"/>
            <w:vAlign w:val="center"/>
          </w:tcPr>
          <w:p w14:paraId="1F588656" w14:textId="77777777" w:rsidR="00093BAE" w:rsidRPr="001F5F6D" w:rsidRDefault="00093BAE" w:rsidP="00093BAE">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Описание использованной не предусмотренной ФСО №7 методологии, позволяющее пользователю отчета об оценке понять логику процесса определения стоимости и соответствие выбранного оценщиком метода (методов) объекту, принципам оценки, определяемому виду стоимости и предполагаемому использованию результатов оценки</w:t>
            </w:r>
          </w:p>
        </w:tc>
        <w:tc>
          <w:tcPr>
            <w:tcW w:w="1277" w:type="dxa"/>
            <w:gridSpan w:val="2"/>
            <w:shd w:val="clear" w:color="auto" w:fill="auto"/>
          </w:tcPr>
          <w:p w14:paraId="22265A13" w14:textId="77777777" w:rsidR="00093BAE" w:rsidRPr="001F5F6D" w:rsidRDefault="00093BAE" w:rsidP="00093BAE">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345A53A9" w14:textId="6B3FBA46" w:rsidR="00093BAE" w:rsidRPr="001F5F6D" w:rsidRDefault="00093BAE" w:rsidP="00093BAE">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Обязательно</w:t>
            </w:r>
          </w:p>
        </w:tc>
      </w:tr>
      <w:tr w:rsidR="001F5F6D" w:rsidRPr="001F5F6D" w14:paraId="6BC17A90" w14:textId="77777777" w:rsidTr="00093BAE">
        <w:trPr>
          <w:trHeight w:val="804"/>
        </w:trPr>
        <w:tc>
          <w:tcPr>
            <w:tcW w:w="1173" w:type="dxa"/>
            <w:shd w:val="clear" w:color="auto" w:fill="auto"/>
            <w:vAlign w:val="center"/>
          </w:tcPr>
          <w:p w14:paraId="56399CFB"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1.2.3.1.3</w:t>
            </w:r>
          </w:p>
        </w:tc>
        <w:tc>
          <w:tcPr>
            <w:tcW w:w="1750" w:type="dxa"/>
            <w:gridSpan w:val="2"/>
            <w:shd w:val="clear" w:color="auto" w:fill="auto"/>
            <w:vAlign w:val="center"/>
          </w:tcPr>
          <w:p w14:paraId="7B483514"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п.15 (Оценка недвижимости)</w:t>
            </w:r>
          </w:p>
        </w:tc>
        <w:tc>
          <w:tcPr>
            <w:tcW w:w="8171" w:type="dxa"/>
            <w:shd w:val="clear" w:color="auto" w:fill="auto"/>
            <w:vAlign w:val="center"/>
          </w:tcPr>
          <w:p w14:paraId="1C292FB0" w14:textId="77777777" w:rsidR="00093BAE" w:rsidRPr="001F5F6D" w:rsidRDefault="00093BAE" w:rsidP="00093BAE">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Использование результатов анализа НЭИ для выбора сопоставимых объектов при применении каждого подхода (при определении рыночной стоимости)</w:t>
            </w:r>
          </w:p>
        </w:tc>
        <w:tc>
          <w:tcPr>
            <w:tcW w:w="1277" w:type="dxa"/>
            <w:gridSpan w:val="2"/>
            <w:shd w:val="clear" w:color="auto" w:fill="auto"/>
          </w:tcPr>
          <w:p w14:paraId="73172A4F" w14:textId="77777777" w:rsidR="00093BAE" w:rsidRPr="001F5F6D" w:rsidRDefault="00093BAE" w:rsidP="00093BAE">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5ABEFB74" w14:textId="3D8FBD0E" w:rsidR="00093BAE" w:rsidRPr="001F5F6D" w:rsidRDefault="00093BAE" w:rsidP="00093BAE">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Обязательно</w:t>
            </w:r>
          </w:p>
        </w:tc>
      </w:tr>
      <w:tr w:rsidR="001F5F6D" w:rsidRPr="001F5F6D" w14:paraId="027389D4" w14:textId="77777777" w:rsidTr="001D0BB6">
        <w:trPr>
          <w:trHeight w:val="428"/>
        </w:trPr>
        <w:tc>
          <w:tcPr>
            <w:tcW w:w="1173" w:type="dxa"/>
            <w:shd w:val="clear" w:color="auto" w:fill="auto"/>
            <w:vAlign w:val="center"/>
          </w:tcPr>
          <w:p w14:paraId="7887D5F4"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1.2.3.2</w:t>
            </w:r>
          </w:p>
        </w:tc>
        <w:tc>
          <w:tcPr>
            <w:tcW w:w="1750" w:type="dxa"/>
            <w:gridSpan w:val="2"/>
            <w:shd w:val="clear" w:color="auto" w:fill="auto"/>
            <w:vAlign w:val="center"/>
          </w:tcPr>
          <w:p w14:paraId="0E27E45C"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№1 п.11</w:t>
            </w:r>
          </w:p>
        </w:tc>
        <w:tc>
          <w:tcPr>
            <w:tcW w:w="8171" w:type="dxa"/>
            <w:shd w:val="clear" w:color="auto" w:fill="auto"/>
            <w:vAlign w:val="center"/>
          </w:tcPr>
          <w:p w14:paraId="2B70547F" w14:textId="77777777" w:rsidR="00093BAE" w:rsidRPr="001F5F6D" w:rsidRDefault="00093BAE" w:rsidP="00093BAE">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Выбор используемых оценщиком подходов обосновывается на основе анализа следующих факторов:</w:t>
            </w:r>
          </w:p>
        </w:tc>
        <w:tc>
          <w:tcPr>
            <w:tcW w:w="1277" w:type="dxa"/>
            <w:gridSpan w:val="2"/>
            <w:shd w:val="clear" w:color="auto" w:fill="auto"/>
          </w:tcPr>
          <w:p w14:paraId="0F665306" w14:textId="77777777" w:rsidR="00093BAE" w:rsidRPr="001F5F6D" w:rsidRDefault="00093BAE" w:rsidP="00093BAE">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638BBA36" w14:textId="2DEB1F16" w:rsidR="00093BAE" w:rsidRPr="001F5F6D" w:rsidRDefault="00093BAE" w:rsidP="00093BAE">
            <w:pPr>
              <w:spacing w:after="0"/>
              <w:rPr>
                <w:rFonts w:ascii="Times New Roman" w:hAnsi="Times New Roman" w:cs="Times New Roman"/>
                <w:sz w:val="20"/>
                <w:szCs w:val="20"/>
              </w:rPr>
            </w:pPr>
            <w:r w:rsidRPr="001F5F6D">
              <w:rPr>
                <w:rFonts w:ascii="Times New Roman" w:hAnsi="Times New Roman" w:cs="Times New Roman"/>
                <w:sz w:val="20"/>
                <w:szCs w:val="20"/>
              </w:rPr>
              <w:t>Напоминание оценщикам</w:t>
            </w:r>
          </w:p>
        </w:tc>
      </w:tr>
      <w:tr w:rsidR="001F5F6D" w:rsidRPr="001F5F6D" w14:paraId="1E1AEA34" w14:textId="77777777" w:rsidTr="001D0BB6">
        <w:trPr>
          <w:trHeight w:val="79"/>
        </w:trPr>
        <w:tc>
          <w:tcPr>
            <w:tcW w:w="1173" w:type="dxa"/>
            <w:vAlign w:val="center"/>
          </w:tcPr>
          <w:p w14:paraId="257B462F"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1.2.3.2.1</w:t>
            </w:r>
          </w:p>
        </w:tc>
        <w:tc>
          <w:tcPr>
            <w:tcW w:w="1750" w:type="dxa"/>
            <w:gridSpan w:val="2"/>
            <w:vAlign w:val="center"/>
          </w:tcPr>
          <w:p w14:paraId="05404D73"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№1 п.11</w:t>
            </w:r>
          </w:p>
        </w:tc>
        <w:tc>
          <w:tcPr>
            <w:tcW w:w="8171" w:type="dxa"/>
            <w:vAlign w:val="center"/>
          </w:tcPr>
          <w:p w14:paraId="0EE7ED20" w14:textId="77777777" w:rsidR="00093BAE" w:rsidRPr="001F5F6D" w:rsidRDefault="00093BAE" w:rsidP="00093BAE">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возможность применения каждого из подходов,</w:t>
            </w:r>
          </w:p>
        </w:tc>
        <w:tc>
          <w:tcPr>
            <w:tcW w:w="1277" w:type="dxa"/>
            <w:gridSpan w:val="2"/>
          </w:tcPr>
          <w:p w14:paraId="7280AEE0" w14:textId="77777777" w:rsidR="00093BAE" w:rsidRPr="001F5F6D" w:rsidRDefault="00093BAE" w:rsidP="00093BAE">
            <w:pPr>
              <w:spacing w:after="0"/>
              <w:rPr>
                <w:rFonts w:ascii="Times New Roman" w:hAnsi="Times New Roman" w:cs="Times New Roman"/>
                <w:sz w:val="20"/>
                <w:szCs w:val="20"/>
              </w:rPr>
            </w:pPr>
          </w:p>
        </w:tc>
        <w:tc>
          <w:tcPr>
            <w:tcW w:w="2410" w:type="dxa"/>
          </w:tcPr>
          <w:p w14:paraId="4DC1C7CD" w14:textId="77777777" w:rsidR="00093BAE" w:rsidRPr="001F5F6D" w:rsidRDefault="00093BAE" w:rsidP="00093BAE">
            <w:pPr>
              <w:spacing w:after="0"/>
              <w:rPr>
                <w:rFonts w:ascii="Times New Roman" w:hAnsi="Times New Roman" w:cs="Times New Roman"/>
                <w:sz w:val="20"/>
                <w:szCs w:val="20"/>
              </w:rPr>
            </w:pPr>
          </w:p>
        </w:tc>
      </w:tr>
      <w:tr w:rsidR="001F5F6D" w:rsidRPr="001F5F6D" w14:paraId="5CC4BFA0" w14:textId="77777777" w:rsidTr="001D0BB6">
        <w:trPr>
          <w:trHeight w:val="79"/>
        </w:trPr>
        <w:tc>
          <w:tcPr>
            <w:tcW w:w="1173" w:type="dxa"/>
            <w:vAlign w:val="center"/>
          </w:tcPr>
          <w:p w14:paraId="0997817E"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1.2.3.2.2</w:t>
            </w:r>
          </w:p>
        </w:tc>
        <w:tc>
          <w:tcPr>
            <w:tcW w:w="1750" w:type="dxa"/>
            <w:gridSpan w:val="2"/>
            <w:vAlign w:val="center"/>
          </w:tcPr>
          <w:p w14:paraId="144F85E2"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№1 п.11</w:t>
            </w:r>
          </w:p>
        </w:tc>
        <w:tc>
          <w:tcPr>
            <w:tcW w:w="8171" w:type="dxa"/>
            <w:vAlign w:val="center"/>
          </w:tcPr>
          <w:p w14:paraId="49CFF10A" w14:textId="77777777" w:rsidR="00093BAE" w:rsidRPr="001F5F6D" w:rsidRDefault="00093BAE" w:rsidP="00093BAE">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цели и задачи оценки,</w:t>
            </w:r>
          </w:p>
        </w:tc>
        <w:tc>
          <w:tcPr>
            <w:tcW w:w="1277" w:type="dxa"/>
            <w:gridSpan w:val="2"/>
          </w:tcPr>
          <w:p w14:paraId="495EE07A" w14:textId="77777777" w:rsidR="00093BAE" w:rsidRPr="001F5F6D" w:rsidRDefault="00093BAE" w:rsidP="00093BAE">
            <w:pPr>
              <w:spacing w:after="0"/>
              <w:rPr>
                <w:rFonts w:ascii="Times New Roman" w:hAnsi="Times New Roman" w:cs="Times New Roman"/>
                <w:sz w:val="20"/>
                <w:szCs w:val="20"/>
              </w:rPr>
            </w:pPr>
          </w:p>
        </w:tc>
        <w:tc>
          <w:tcPr>
            <w:tcW w:w="2410" w:type="dxa"/>
          </w:tcPr>
          <w:p w14:paraId="57D68BF9" w14:textId="77777777" w:rsidR="00093BAE" w:rsidRPr="001F5F6D" w:rsidRDefault="00093BAE" w:rsidP="00093BAE">
            <w:pPr>
              <w:spacing w:after="0"/>
              <w:rPr>
                <w:rFonts w:ascii="Times New Roman" w:hAnsi="Times New Roman" w:cs="Times New Roman"/>
                <w:sz w:val="20"/>
                <w:szCs w:val="20"/>
              </w:rPr>
            </w:pPr>
          </w:p>
        </w:tc>
      </w:tr>
      <w:tr w:rsidR="001F5F6D" w:rsidRPr="001F5F6D" w14:paraId="7FE019F0" w14:textId="77777777" w:rsidTr="001D0BB6">
        <w:trPr>
          <w:trHeight w:val="79"/>
        </w:trPr>
        <w:tc>
          <w:tcPr>
            <w:tcW w:w="1173" w:type="dxa"/>
            <w:vAlign w:val="center"/>
          </w:tcPr>
          <w:p w14:paraId="02F833BF"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1.2.3.2.3</w:t>
            </w:r>
          </w:p>
        </w:tc>
        <w:tc>
          <w:tcPr>
            <w:tcW w:w="1750" w:type="dxa"/>
            <w:gridSpan w:val="2"/>
            <w:vAlign w:val="center"/>
          </w:tcPr>
          <w:p w14:paraId="06E5D8F8"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№1 п.11</w:t>
            </w:r>
          </w:p>
        </w:tc>
        <w:tc>
          <w:tcPr>
            <w:tcW w:w="8171" w:type="dxa"/>
            <w:vAlign w:val="center"/>
          </w:tcPr>
          <w:p w14:paraId="3AC14683" w14:textId="77777777" w:rsidR="00093BAE" w:rsidRPr="001F5F6D" w:rsidRDefault="00093BAE" w:rsidP="00093BAE">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предполагаемое использование результатов оценки,</w:t>
            </w:r>
          </w:p>
        </w:tc>
        <w:tc>
          <w:tcPr>
            <w:tcW w:w="1277" w:type="dxa"/>
            <w:gridSpan w:val="2"/>
          </w:tcPr>
          <w:p w14:paraId="23BAE4B3" w14:textId="77777777" w:rsidR="00093BAE" w:rsidRPr="001F5F6D" w:rsidRDefault="00093BAE" w:rsidP="00093BAE">
            <w:pPr>
              <w:spacing w:after="0"/>
              <w:rPr>
                <w:rFonts w:ascii="Times New Roman" w:hAnsi="Times New Roman" w:cs="Times New Roman"/>
                <w:sz w:val="20"/>
                <w:szCs w:val="20"/>
              </w:rPr>
            </w:pPr>
          </w:p>
        </w:tc>
        <w:tc>
          <w:tcPr>
            <w:tcW w:w="2410" w:type="dxa"/>
          </w:tcPr>
          <w:p w14:paraId="53E47EC4" w14:textId="77777777" w:rsidR="00093BAE" w:rsidRPr="001F5F6D" w:rsidRDefault="00093BAE" w:rsidP="00093BAE">
            <w:pPr>
              <w:spacing w:after="0"/>
              <w:rPr>
                <w:rFonts w:ascii="Times New Roman" w:hAnsi="Times New Roman" w:cs="Times New Roman"/>
                <w:sz w:val="20"/>
                <w:szCs w:val="20"/>
              </w:rPr>
            </w:pPr>
          </w:p>
        </w:tc>
      </w:tr>
      <w:tr w:rsidR="001F5F6D" w:rsidRPr="001F5F6D" w14:paraId="0D5D2F24" w14:textId="77777777" w:rsidTr="001D0BB6">
        <w:trPr>
          <w:trHeight w:val="79"/>
        </w:trPr>
        <w:tc>
          <w:tcPr>
            <w:tcW w:w="1173" w:type="dxa"/>
            <w:vAlign w:val="center"/>
          </w:tcPr>
          <w:p w14:paraId="53500C3D"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1.2.3.2.4</w:t>
            </w:r>
          </w:p>
        </w:tc>
        <w:tc>
          <w:tcPr>
            <w:tcW w:w="1750" w:type="dxa"/>
            <w:gridSpan w:val="2"/>
            <w:vAlign w:val="center"/>
          </w:tcPr>
          <w:p w14:paraId="40F26A55"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№1 п.11</w:t>
            </w:r>
          </w:p>
        </w:tc>
        <w:tc>
          <w:tcPr>
            <w:tcW w:w="8171" w:type="dxa"/>
            <w:vAlign w:val="center"/>
          </w:tcPr>
          <w:p w14:paraId="2EE6277B" w14:textId="77777777" w:rsidR="00093BAE" w:rsidRPr="001F5F6D" w:rsidRDefault="00093BAE" w:rsidP="00093BAE">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допущения,</w:t>
            </w:r>
          </w:p>
        </w:tc>
        <w:tc>
          <w:tcPr>
            <w:tcW w:w="1277" w:type="dxa"/>
            <w:gridSpan w:val="2"/>
          </w:tcPr>
          <w:p w14:paraId="4E85630A" w14:textId="77777777" w:rsidR="00093BAE" w:rsidRPr="001F5F6D" w:rsidRDefault="00093BAE" w:rsidP="00093BAE">
            <w:pPr>
              <w:spacing w:after="0"/>
              <w:rPr>
                <w:rFonts w:ascii="Times New Roman" w:hAnsi="Times New Roman" w:cs="Times New Roman"/>
                <w:sz w:val="20"/>
                <w:szCs w:val="20"/>
              </w:rPr>
            </w:pPr>
          </w:p>
        </w:tc>
        <w:tc>
          <w:tcPr>
            <w:tcW w:w="2410" w:type="dxa"/>
          </w:tcPr>
          <w:p w14:paraId="6E3549CD" w14:textId="77777777" w:rsidR="00093BAE" w:rsidRPr="001F5F6D" w:rsidRDefault="00093BAE" w:rsidP="00093BAE">
            <w:pPr>
              <w:spacing w:after="0"/>
              <w:rPr>
                <w:rFonts w:ascii="Times New Roman" w:hAnsi="Times New Roman" w:cs="Times New Roman"/>
                <w:sz w:val="20"/>
                <w:szCs w:val="20"/>
              </w:rPr>
            </w:pPr>
          </w:p>
        </w:tc>
      </w:tr>
      <w:tr w:rsidR="001F5F6D" w:rsidRPr="001F5F6D" w14:paraId="13DEACFA" w14:textId="77777777" w:rsidTr="001D0BB6">
        <w:trPr>
          <w:trHeight w:val="135"/>
        </w:trPr>
        <w:tc>
          <w:tcPr>
            <w:tcW w:w="1173" w:type="dxa"/>
            <w:vAlign w:val="center"/>
          </w:tcPr>
          <w:p w14:paraId="4AE640AF"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1.2.3.2.5</w:t>
            </w:r>
          </w:p>
        </w:tc>
        <w:tc>
          <w:tcPr>
            <w:tcW w:w="1750" w:type="dxa"/>
            <w:gridSpan w:val="2"/>
            <w:vAlign w:val="center"/>
          </w:tcPr>
          <w:p w14:paraId="7E4C53C9"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№1 п.11</w:t>
            </w:r>
          </w:p>
        </w:tc>
        <w:tc>
          <w:tcPr>
            <w:tcW w:w="8171" w:type="dxa"/>
            <w:vAlign w:val="center"/>
          </w:tcPr>
          <w:p w14:paraId="51373A88" w14:textId="77777777" w:rsidR="00093BAE" w:rsidRPr="001F5F6D" w:rsidRDefault="00093BAE" w:rsidP="00093BAE">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полнота и достоверность исходной информации</w:t>
            </w:r>
          </w:p>
        </w:tc>
        <w:tc>
          <w:tcPr>
            <w:tcW w:w="1277" w:type="dxa"/>
            <w:gridSpan w:val="2"/>
          </w:tcPr>
          <w:p w14:paraId="4ECD5EA1" w14:textId="77777777" w:rsidR="00093BAE" w:rsidRPr="001F5F6D" w:rsidRDefault="00093BAE" w:rsidP="00093BAE">
            <w:pPr>
              <w:spacing w:after="0"/>
              <w:rPr>
                <w:rFonts w:ascii="Times New Roman" w:hAnsi="Times New Roman" w:cs="Times New Roman"/>
                <w:sz w:val="20"/>
                <w:szCs w:val="20"/>
              </w:rPr>
            </w:pPr>
          </w:p>
        </w:tc>
        <w:tc>
          <w:tcPr>
            <w:tcW w:w="2410" w:type="dxa"/>
          </w:tcPr>
          <w:p w14:paraId="37B41D8E" w14:textId="77777777" w:rsidR="00093BAE" w:rsidRPr="001F5F6D" w:rsidRDefault="00093BAE" w:rsidP="00093BAE">
            <w:pPr>
              <w:spacing w:after="0"/>
              <w:rPr>
                <w:rFonts w:ascii="Times New Roman" w:hAnsi="Times New Roman" w:cs="Times New Roman"/>
                <w:sz w:val="20"/>
                <w:szCs w:val="20"/>
              </w:rPr>
            </w:pPr>
          </w:p>
        </w:tc>
      </w:tr>
      <w:tr w:rsidR="001F5F6D" w:rsidRPr="001F5F6D" w14:paraId="466CC224" w14:textId="77777777" w:rsidTr="001D0BB6">
        <w:trPr>
          <w:trHeight w:val="70"/>
        </w:trPr>
        <w:tc>
          <w:tcPr>
            <w:tcW w:w="1173" w:type="dxa"/>
            <w:shd w:val="clear" w:color="auto" w:fill="auto"/>
            <w:vAlign w:val="center"/>
          </w:tcPr>
          <w:p w14:paraId="609EA4DF"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1.2.3.3</w:t>
            </w:r>
          </w:p>
        </w:tc>
        <w:tc>
          <w:tcPr>
            <w:tcW w:w="1750" w:type="dxa"/>
            <w:gridSpan w:val="2"/>
            <w:shd w:val="clear" w:color="auto" w:fill="auto"/>
            <w:vAlign w:val="center"/>
          </w:tcPr>
          <w:p w14:paraId="4127E5BD"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№7 п.29 (Оценка недвижимости)</w:t>
            </w:r>
          </w:p>
        </w:tc>
        <w:tc>
          <w:tcPr>
            <w:tcW w:w="8171" w:type="dxa"/>
            <w:shd w:val="clear" w:color="auto" w:fill="auto"/>
            <w:vAlign w:val="center"/>
          </w:tcPr>
          <w:p w14:paraId="32A55EA0" w14:textId="30EA8A9F" w:rsidR="00093BAE" w:rsidRPr="001F5F6D" w:rsidRDefault="00093BAE" w:rsidP="00093BAE">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В рамках выбранного подхода (при недостаточности рыночных данных, необходимых для реализации какого-либо из подходов к оценке) на основе имеющихся данных рекомендуется указать ориентировочные значения (значение) оцениваемой величины, которые не учитываются при итоговом согласовании, но могут быть использованы в качестве поверочных к итоговому результату оценки</w:t>
            </w:r>
          </w:p>
        </w:tc>
        <w:tc>
          <w:tcPr>
            <w:tcW w:w="1277" w:type="dxa"/>
            <w:gridSpan w:val="2"/>
            <w:shd w:val="clear" w:color="auto" w:fill="auto"/>
          </w:tcPr>
          <w:p w14:paraId="0D2BE73C" w14:textId="77777777" w:rsidR="00093BAE" w:rsidRPr="001F5F6D" w:rsidRDefault="00093BAE" w:rsidP="00093BAE">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6852AABB" w14:textId="0E32B3FA" w:rsidR="00093BAE" w:rsidRPr="001F5F6D" w:rsidRDefault="00093BAE" w:rsidP="00093BAE">
            <w:pPr>
              <w:autoSpaceDE w:val="0"/>
              <w:autoSpaceDN w:val="0"/>
              <w:adjustRightInd w:val="0"/>
              <w:spacing w:after="0"/>
              <w:rPr>
                <w:rFonts w:ascii="Times New Roman" w:hAnsi="Times New Roman" w:cs="Times New Roman"/>
                <w:iCs/>
                <w:sz w:val="20"/>
                <w:szCs w:val="20"/>
              </w:rPr>
            </w:pPr>
            <w:r w:rsidRPr="001F5F6D">
              <w:rPr>
                <w:rFonts w:ascii="Times New Roman" w:hAnsi="Times New Roman" w:cs="Times New Roman"/>
                <w:iCs/>
                <w:sz w:val="20"/>
                <w:szCs w:val="20"/>
              </w:rPr>
              <w:t>Рекомендовано</w:t>
            </w:r>
          </w:p>
        </w:tc>
      </w:tr>
      <w:tr w:rsidR="001F5F6D" w:rsidRPr="001F5F6D" w14:paraId="56C1F74E" w14:textId="77777777" w:rsidTr="001D0BB6">
        <w:trPr>
          <w:trHeight w:val="163"/>
        </w:trPr>
        <w:tc>
          <w:tcPr>
            <w:tcW w:w="1173" w:type="dxa"/>
            <w:vAlign w:val="center"/>
          </w:tcPr>
          <w:p w14:paraId="5560C2BB"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1.2.3.4</w:t>
            </w:r>
          </w:p>
        </w:tc>
        <w:tc>
          <w:tcPr>
            <w:tcW w:w="1750" w:type="dxa"/>
            <w:gridSpan w:val="2"/>
            <w:vAlign w:val="center"/>
          </w:tcPr>
          <w:p w14:paraId="7C1B7019"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№3 п.8и</w:t>
            </w:r>
          </w:p>
        </w:tc>
        <w:tc>
          <w:tcPr>
            <w:tcW w:w="8171" w:type="dxa"/>
            <w:vAlign w:val="center"/>
          </w:tcPr>
          <w:p w14:paraId="43A86C10" w14:textId="77777777" w:rsidR="00093BAE" w:rsidRPr="001F5F6D" w:rsidRDefault="00093BAE" w:rsidP="00093BAE">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Приведены соответствующие расчеты, позволяющие пользователю отчета об оценке понять логику процесса определения стоимости и соответствие выбранного оценщиком метода (методов) объекту оценки, определяемому виду стоимости и предполагаемому использованию результатов оценки.</w:t>
            </w:r>
          </w:p>
        </w:tc>
        <w:tc>
          <w:tcPr>
            <w:tcW w:w="1277" w:type="dxa"/>
            <w:gridSpan w:val="2"/>
          </w:tcPr>
          <w:p w14:paraId="2F467AC1" w14:textId="77777777" w:rsidR="00093BAE" w:rsidRPr="001F5F6D" w:rsidRDefault="00093BAE" w:rsidP="00093BAE">
            <w:pPr>
              <w:autoSpaceDE w:val="0"/>
              <w:autoSpaceDN w:val="0"/>
              <w:adjustRightInd w:val="0"/>
              <w:spacing w:after="0"/>
              <w:rPr>
                <w:rFonts w:ascii="Times New Roman" w:hAnsi="Times New Roman" w:cs="Times New Roman"/>
                <w:sz w:val="20"/>
                <w:szCs w:val="20"/>
              </w:rPr>
            </w:pPr>
          </w:p>
        </w:tc>
        <w:tc>
          <w:tcPr>
            <w:tcW w:w="2410" w:type="dxa"/>
          </w:tcPr>
          <w:p w14:paraId="3DE008E4" w14:textId="1839DAAC" w:rsidR="00093BAE" w:rsidRPr="001F5F6D" w:rsidRDefault="00093BAE" w:rsidP="00093BAE">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tc>
      </w:tr>
      <w:tr w:rsidR="001F5F6D" w:rsidRPr="001F5F6D" w14:paraId="336A8AC0" w14:textId="77777777" w:rsidTr="001D0BB6">
        <w:trPr>
          <w:trHeight w:val="450"/>
        </w:trPr>
        <w:tc>
          <w:tcPr>
            <w:tcW w:w="1173" w:type="dxa"/>
            <w:vAlign w:val="center"/>
          </w:tcPr>
          <w:p w14:paraId="6A395B6D"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1.2.4</w:t>
            </w:r>
          </w:p>
        </w:tc>
        <w:tc>
          <w:tcPr>
            <w:tcW w:w="1750" w:type="dxa"/>
            <w:gridSpan w:val="2"/>
            <w:vAlign w:val="center"/>
          </w:tcPr>
          <w:p w14:paraId="35755A9C"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№1 п.23г</w:t>
            </w:r>
          </w:p>
        </w:tc>
        <w:tc>
          <w:tcPr>
            <w:tcW w:w="8171" w:type="dxa"/>
            <w:vAlign w:val="center"/>
          </w:tcPr>
          <w:p w14:paraId="7221EFBB" w14:textId="77777777" w:rsidR="00093BAE" w:rsidRPr="001F5F6D" w:rsidRDefault="00093BAE" w:rsidP="00093BAE">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sz w:val="20"/>
                <w:szCs w:val="20"/>
              </w:rPr>
              <w:t>согласование (в случае необходимости) результатов и определение итоговой величины стоимости объекта оценки;</w:t>
            </w:r>
          </w:p>
        </w:tc>
        <w:tc>
          <w:tcPr>
            <w:tcW w:w="1277" w:type="dxa"/>
            <w:gridSpan w:val="2"/>
          </w:tcPr>
          <w:p w14:paraId="1AF6C9B4" w14:textId="77777777" w:rsidR="00093BAE" w:rsidRPr="001F5F6D" w:rsidRDefault="00093BAE" w:rsidP="00093BAE">
            <w:pPr>
              <w:spacing w:after="0"/>
              <w:rPr>
                <w:rFonts w:ascii="Times New Roman" w:hAnsi="Times New Roman" w:cs="Times New Roman"/>
                <w:sz w:val="20"/>
                <w:szCs w:val="20"/>
              </w:rPr>
            </w:pPr>
          </w:p>
        </w:tc>
        <w:tc>
          <w:tcPr>
            <w:tcW w:w="2410" w:type="dxa"/>
          </w:tcPr>
          <w:p w14:paraId="08A4C01B" w14:textId="41D75E7B" w:rsidR="00093BAE" w:rsidRPr="001F5F6D" w:rsidRDefault="00093BAE" w:rsidP="00093BAE">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tc>
      </w:tr>
      <w:tr w:rsidR="001F5F6D" w:rsidRPr="001F5F6D" w14:paraId="14F89E02" w14:textId="77777777" w:rsidTr="001D0BB6">
        <w:trPr>
          <w:trHeight w:val="450"/>
        </w:trPr>
        <w:tc>
          <w:tcPr>
            <w:tcW w:w="1173" w:type="dxa"/>
            <w:vAlign w:val="center"/>
          </w:tcPr>
          <w:p w14:paraId="1959B168"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lastRenderedPageBreak/>
              <w:t>1.2.4.1</w:t>
            </w:r>
          </w:p>
        </w:tc>
        <w:tc>
          <w:tcPr>
            <w:tcW w:w="1750" w:type="dxa"/>
            <w:gridSpan w:val="2"/>
            <w:vAlign w:val="center"/>
          </w:tcPr>
          <w:p w14:paraId="20F7AB77"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№1 п.27</w:t>
            </w:r>
          </w:p>
        </w:tc>
        <w:tc>
          <w:tcPr>
            <w:tcW w:w="8171" w:type="dxa"/>
            <w:vAlign w:val="center"/>
          </w:tcPr>
          <w:p w14:paraId="5879AF0C" w14:textId="77777777" w:rsidR="00093BAE" w:rsidRPr="001F5F6D" w:rsidRDefault="00093BAE" w:rsidP="00093BAE">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Итоговая величина стоимости объекта оценки должна быть выражена в рублях Российской Федерации.</w:t>
            </w:r>
          </w:p>
        </w:tc>
        <w:tc>
          <w:tcPr>
            <w:tcW w:w="1277" w:type="dxa"/>
            <w:gridSpan w:val="2"/>
          </w:tcPr>
          <w:p w14:paraId="4F3D4FC0" w14:textId="77777777" w:rsidR="00093BAE" w:rsidRPr="001F5F6D" w:rsidRDefault="00093BAE" w:rsidP="00093BAE">
            <w:pPr>
              <w:spacing w:after="0"/>
              <w:rPr>
                <w:rFonts w:ascii="Times New Roman" w:hAnsi="Times New Roman" w:cs="Times New Roman"/>
                <w:sz w:val="20"/>
                <w:szCs w:val="20"/>
              </w:rPr>
            </w:pPr>
          </w:p>
        </w:tc>
        <w:tc>
          <w:tcPr>
            <w:tcW w:w="2410" w:type="dxa"/>
          </w:tcPr>
          <w:p w14:paraId="7E296445" w14:textId="2ABEE9CB" w:rsidR="00093BAE" w:rsidRPr="001F5F6D" w:rsidRDefault="00093BAE" w:rsidP="00093BAE">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tc>
      </w:tr>
      <w:tr w:rsidR="001F5F6D" w:rsidRPr="001F5F6D" w14:paraId="31907C76" w14:textId="77777777" w:rsidTr="001D0BB6">
        <w:trPr>
          <w:trHeight w:val="450"/>
        </w:trPr>
        <w:tc>
          <w:tcPr>
            <w:tcW w:w="1173" w:type="dxa"/>
            <w:vAlign w:val="center"/>
          </w:tcPr>
          <w:p w14:paraId="20D27EC8"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1.2.4.2</w:t>
            </w:r>
          </w:p>
        </w:tc>
        <w:tc>
          <w:tcPr>
            <w:tcW w:w="1750" w:type="dxa"/>
            <w:gridSpan w:val="2"/>
            <w:vAlign w:val="center"/>
          </w:tcPr>
          <w:p w14:paraId="46568025"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№3 п.14</w:t>
            </w:r>
          </w:p>
        </w:tc>
        <w:tc>
          <w:tcPr>
            <w:tcW w:w="8171" w:type="dxa"/>
            <w:vAlign w:val="center"/>
          </w:tcPr>
          <w:p w14:paraId="7F7EDBD6" w14:textId="77777777" w:rsidR="00093BAE" w:rsidRPr="001F5F6D" w:rsidRDefault="00093BAE" w:rsidP="00093BAE">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Итоговая величина стоимости может быть представлена в виде конкретного числа с округлением по математическим правилам округления либо в виде интервала значений, если такое представление предусмотрено законодательством Российской Федерации или заданием на оценку.</w:t>
            </w:r>
          </w:p>
        </w:tc>
        <w:tc>
          <w:tcPr>
            <w:tcW w:w="1277" w:type="dxa"/>
            <w:gridSpan w:val="2"/>
          </w:tcPr>
          <w:p w14:paraId="40C49D20" w14:textId="77777777" w:rsidR="00093BAE" w:rsidRPr="001F5F6D" w:rsidRDefault="00093BAE" w:rsidP="00093BAE">
            <w:pPr>
              <w:spacing w:after="0"/>
              <w:rPr>
                <w:rFonts w:ascii="Times New Roman" w:hAnsi="Times New Roman" w:cs="Times New Roman"/>
                <w:sz w:val="20"/>
                <w:szCs w:val="20"/>
              </w:rPr>
            </w:pPr>
          </w:p>
        </w:tc>
        <w:tc>
          <w:tcPr>
            <w:tcW w:w="2410" w:type="dxa"/>
          </w:tcPr>
          <w:p w14:paraId="51CC9C2E" w14:textId="1C04D98A" w:rsidR="00093BAE" w:rsidRPr="001F5F6D" w:rsidRDefault="00093BAE" w:rsidP="00093BAE">
            <w:pPr>
              <w:spacing w:after="0"/>
              <w:rPr>
                <w:rFonts w:ascii="Times New Roman" w:hAnsi="Times New Roman" w:cs="Times New Roman"/>
                <w:sz w:val="20"/>
                <w:szCs w:val="20"/>
              </w:rPr>
            </w:pPr>
            <w:r w:rsidRPr="001F5F6D">
              <w:rPr>
                <w:rFonts w:ascii="Times New Roman" w:hAnsi="Times New Roman" w:cs="Times New Roman"/>
                <w:sz w:val="20"/>
                <w:szCs w:val="20"/>
              </w:rPr>
              <w:t>Допускается при условии</w:t>
            </w:r>
          </w:p>
        </w:tc>
      </w:tr>
      <w:tr w:rsidR="001F5F6D" w:rsidRPr="001F5F6D" w14:paraId="792064ED" w14:textId="77777777" w:rsidTr="001D0BB6">
        <w:trPr>
          <w:trHeight w:val="71"/>
        </w:trPr>
        <w:tc>
          <w:tcPr>
            <w:tcW w:w="1173" w:type="dxa"/>
            <w:vAlign w:val="center"/>
          </w:tcPr>
          <w:p w14:paraId="0F0375FD"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1.2.4.3</w:t>
            </w:r>
          </w:p>
        </w:tc>
        <w:tc>
          <w:tcPr>
            <w:tcW w:w="1750" w:type="dxa"/>
            <w:gridSpan w:val="2"/>
            <w:vAlign w:val="center"/>
          </w:tcPr>
          <w:p w14:paraId="12D22A74"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135-ФЗ ст.11</w:t>
            </w:r>
          </w:p>
        </w:tc>
        <w:tc>
          <w:tcPr>
            <w:tcW w:w="8171" w:type="dxa"/>
            <w:vAlign w:val="center"/>
          </w:tcPr>
          <w:p w14:paraId="23B358D1" w14:textId="77777777" w:rsidR="00093BAE" w:rsidRPr="001F5F6D" w:rsidRDefault="00093BAE" w:rsidP="00093BAE">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Ограничения и пределы применения полученного результата</w:t>
            </w:r>
          </w:p>
        </w:tc>
        <w:tc>
          <w:tcPr>
            <w:tcW w:w="1277" w:type="dxa"/>
            <w:gridSpan w:val="2"/>
          </w:tcPr>
          <w:p w14:paraId="32631801" w14:textId="77777777" w:rsidR="00093BAE" w:rsidRPr="001F5F6D" w:rsidRDefault="00093BAE" w:rsidP="00093BAE">
            <w:pPr>
              <w:spacing w:after="0"/>
              <w:rPr>
                <w:rFonts w:ascii="Times New Roman" w:hAnsi="Times New Roman" w:cs="Times New Roman"/>
                <w:sz w:val="20"/>
                <w:szCs w:val="20"/>
              </w:rPr>
            </w:pPr>
          </w:p>
        </w:tc>
        <w:tc>
          <w:tcPr>
            <w:tcW w:w="2410" w:type="dxa"/>
          </w:tcPr>
          <w:p w14:paraId="1E9C9C2E" w14:textId="36863A38" w:rsidR="00093BAE" w:rsidRPr="001F5F6D" w:rsidRDefault="00093BAE" w:rsidP="00093BAE">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tc>
      </w:tr>
      <w:tr w:rsidR="001F5F6D" w:rsidRPr="001F5F6D" w14:paraId="08AF9BBF" w14:textId="77777777" w:rsidTr="001D0BB6">
        <w:trPr>
          <w:trHeight w:val="183"/>
        </w:trPr>
        <w:tc>
          <w:tcPr>
            <w:tcW w:w="1173" w:type="dxa"/>
            <w:vAlign w:val="center"/>
          </w:tcPr>
          <w:p w14:paraId="6ACCDE97"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1.2.5</w:t>
            </w:r>
          </w:p>
        </w:tc>
        <w:tc>
          <w:tcPr>
            <w:tcW w:w="1750" w:type="dxa"/>
            <w:gridSpan w:val="2"/>
            <w:vAlign w:val="center"/>
          </w:tcPr>
          <w:p w14:paraId="508448DB"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№1 п.23д</w:t>
            </w:r>
          </w:p>
        </w:tc>
        <w:tc>
          <w:tcPr>
            <w:tcW w:w="8171" w:type="dxa"/>
            <w:vAlign w:val="center"/>
          </w:tcPr>
          <w:p w14:paraId="7DEBD917" w14:textId="77777777" w:rsidR="00093BAE" w:rsidRPr="001F5F6D" w:rsidRDefault="00093BAE" w:rsidP="00093BAE">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sz w:val="20"/>
                <w:szCs w:val="20"/>
              </w:rPr>
              <w:t>составление отчета об оценке</w:t>
            </w:r>
          </w:p>
        </w:tc>
        <w:tc>
          <w:tcPr>
            <w:tcW w:w="1277" w:type="dxa"/>
            <w:gridSpan w:val="2"/>
          </w:tcPr>
          <w:p w14:paraId="5BF437E5" w14:textId="77777777" w:rsidR="00093BAE" w:rsidRPr="001F5F6D" w:rsidRDefault="00093BAE" w:rsidP="00093BAE">
            <w:pPr>
              <w:spacing w:after="0"/>
              <w:rPr>
                <w:rFonts w:ascii="Times New Roman" w:hAnsi="Times New Roman" w:cs="Times New Roman"/>
                <w:sz w:val="20"/>
                <w:szCs w:val="20"/>
              </w:rPr>
            </w:pPr>
          </w:p>
        </w:tc>
        <w:tc>
          <w:tcPr>
            <w:tcW w:w="2410" w:type="dxa"/>
          </w:tcPr>
          <w:p w14:paraId="431145CD" w14:textId="68A97C35" w:rsidR="00093BAE" w:rsidRPr="001F5F6D" w:rsidRDefault="00093BAE" w:rsidP="00093BAE">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tc>
      </w:tr>
      <w:tr w:rsidR="001F5F6D" w:rsidRPr="001F5F6D" w14:paraId="430B2B75" w14:textId="77777777" w:rsidTr="001D0BB6">
        <w:trPr>
          <w:trHeight w:val="70"/>
        </w:trPr>
        <w:tc>
          <w:tcPr>
            <w:tcW w:w="1173" w:type="dxa"/>
            <w:shd w:val="clear" w:color="auto" w:fill="auto"/>
            <w:vAlign w:val="center"/>
          </w:tcPr>
          <w:p w14:paraId="53F6B2CC"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1.3</w:t>
            </w:r>
          </w:p>
        </w:tc>
        <w:tc>
          <w:tcPr>
            <w:tcW w:w="1750" w:type="dxa"/>
            <w:gridSpan w:val="2"/>
            <w:shd w:val="clear" w:color="auto" w:fill="auto"/>
            <w:vAlign w:val="center"/>
          </w:tcPr>
          <w:p w14:paraId="3A360FBB"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№3 п.9</w:t>
            </w:r>
          </w:p>
        </w:tc>
        <w:tc>
          <w:tcPr>
            <w:tcW w:w="8171" w:type="dxa"/>
            <w:shd w:val="clear" w:color="auto" w:fill="auto"/>
            <w:vAlign w:val="center"/>
          </w:tcPr>
          <w:p w14:paraId="470647AF" w14:textId="77777777" w:rsidR="00093BAE" w:rsidRPr="001F5F6D" w:rsidRDefault="00093BAE" w:rsidP="00093BAE">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sz w:val="20"/>
                <w:szCs w:val="20"/>
              </w:rPr>
              <w:t>В отчет об оценке могут включаться расчетные величины и выводы по результатам дополнительных исследований, предусмотренные заданием на оценку, которые не рассматриваются как результат оценки в соответствии с Федеральным стандартом «Цель оценки и виды стоимости (ФСО № 2)».</w:t>
            </w:r>
          </w:p>
        </w:tc>
        <w:tc>
          <w:tcPr>
            <w:tcW w:w="1277" w:type="dxa"/>
            <w:gridSpan w:val="2"/>
            <w:shd w:val="clear" w:color="auto" w:fill="auto"/>
          </w:tcPr>
          <w:p w14:paraId="56F8DABE" w14:textId="77777777" w:rsidR="00093BAE" w:rsidRPr="001F5F6D" w:rsidRDefault="00093BAE" w:rsidP="00093BAE">
            <w:pPr>
              <w:autoSpaceDE w:val="0"/>
              <w:autoSpaceDN w:val="0"/>
              <w:adjustRightInd w:val="0"/>
              <w:spacing w:after="0"/>
              <w:rPr>
                <w:rFonts w:ascii="Times New Roman" w:hAnsi="Times New Roman" w:cs="Times New Roman"/>
                <w:sz w:val="20"/>
                <w:szCs w:val="20"/>
              </w:rPr>
            </w:pPr>
          </w:p>
        </w:tc>
        <w:tc>
          <w:tcPr>
            <w:tcW w:w="2410" w:type="dxa"/>
            <w:shd w:val="clear" w:color="auto" w:fill="auto"/>
          </w:tcPr>
          <w:p w14:paraId="23EC8085" w14:textId="231D1DC1" w:rsidR="00093BAE" w:rsidRPr="001F5F6D" w:rsidRDefault="00093BAE" w:rsidP="00093BAE">
            <w:pPr>
              <w:spacing w:after="0"/>
              <w:rPr>
                <w:rFonts w:ascii="Times New Roman" w:hAnsi="Times New Roman" w:cs="Times New Roman"/>
                <w:sz w:val="20"/>
                <w:szCs w:val="20"/>
              </w:rPr>
            </w:pPr>
            <w:r w:rsidRPr="001F5F6D">
              <w:rPr>
                <w:rFonts w:ascii="Times New Roman" w:hAnsi="Times New Roman" w:cs="Times New Roman"/>
                <w:sz w:val="20"/>
                <w:szCs w:val="20"/>
              </w:rPr>
              <w:t>Допускается</w:t>
            </w:r>
          </w:p>
        </w:tc>
      </w:tr>
      <w:tr w:rsidR="001F5F6D" w:rsidRPr="001F5F6D" w14:paraId="70755027" w14:textId="77777777" w:rsidTr="001D0BB6">
        <w:trPr>
          <w:trHeight w:val="137"/>
        </w:trPr>
        <w:tc>
          <w:tcPr>
            <w:tcW w:w="14781" w:type="dxa"/>
            <w:gridSpan w:val="7"/>
            <w:vAlign w:val="center"/>
          </w:tcPr>
          <w:p w14:paraId="1E8F09BD" w14:textId="77777777" w:rsidR="00093BAE" w:rsidRPr="001F5F6D" w:rsidRDefault="00093BAE" w:rsidP="00093BAE">
            <w:pPr>
              <w:autoSpaceDE w:val="0"/>
              <w:autoSpaceDN w:val="0"/>
              <w:adjustRightInd w:val="0"/>
              <w:spacing w:after="0"/>
              <w:jc w:val="center"/>
              <w:rPr>
                <w:rFonts w:ascii="Times New Roman" w:hAnsi="Times New Roman" w:cs="Times New Roman"/>
                <w:b/>
                <w:bCs/>
                <w:sz w:val="20"/>
                <w:szCs w:val="20"/>
              </w:rPr>
            </w:pPr>
            <w:r w:rsidRPr="001F5F6D">
              <w:rPr>
                <w:rFonts w:ascii="Times New Roman" w:hAnsi="Times New Roman" w:cs="Times New Roman"/>
                <w:b/>
                <w:bCs/>
                <w:sz w:val="20"/>
                <w:szCs w:val="20"/>
              </w:rPr>
              <w:t>ТРЕБОВАНИЯ К СОСТАВЛЕНИЮ ОТЧЕТА ОБ ОЦЕНКЕ</w:t>
            </w:r>
          </w:p>
        </w:tc>
      </w:tr>
      <w:tr w:rsidR="001F5F6D" w:rsidRPr="001F5F6D" w14:paraId="1E91F062" w14:textId="77777777" w:rsidTr="001D0BB6">
        <w:trPr>
          <w:trHeight w:val="70"/>
        </w:trPr>
        <w:tc>
          <w:tcPr>
            <w:tcW w:w="1173" w:type="dxa"/>
            <w:vAlign w:val="center"/>
          </w:tcPr>
          <w:p w14:paraId="5F90E6B8"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w:t>
            </w:r>
          </w:p>
        </w:tc>
        <w:tc>
          <w:tcPr>
            <w:tcW w:w="1750" w:type="dxa"/>
            <w:gridSpan w:val="2"/>
            <w:vAlign w:val="center"/>
          </w:tcPr>
          <w:p w14:paraId="54F0191A"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№3 п.4</w:t>
            </w:r>
          </w:p>
        </w:tc>
        <w:tc>
          <w:tcPr>
            <w:tcW w:w="8171" w:type="dxa"/>
            <w:vAlign w:val="center"/>
          </w:tcPr>
          <w:p w14:paraId="19FFE8BE" w14:textId="77777777" w:rsidR="00093BAE" w:rsidRPr="001F5F6D" w:rsidRDefault="00093BAE" w:rsidP="00093BAE">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sz w:val="20"/>
                <w:szCs w:val="20"/>
              </w:rPr>
              <w:t>Отчет об оценке</w:t>
            </w:r>
            <w:r w:rsidRPr="001F5F6D">
              <w:rPr>
                <w:rStyle w:val="ae"/>
                <w:rFonts w:ascii="Times New Roman" w:hAnsi="Times New Roman" w:cs="Times New Roman"/>
                <w:sz w:val="20"/>
                <w:szCs w:val="20"/>
              </w:rPr>
              <w:footnoteReference w:id="32"/>
            </w:r>
            <w:r w:rsidRPr="001F5F6D">
              <w:rPr>
                <w:rFonts w:ascii="Times New Roman" w:hAnsi="Times New Roman" w:cs="Times New Roman"/>
                <w:sz w:val="20"/>
                <w:szCs w:val="20"/>
              </w:rPr>
              <w:t xml:space="preserve"> выполняется: </w:t>
            </w:r>
          </w:p>
        </w:tc>
        <w:tc>
          <w:tcPr>
            <w:tcW w:w="1277" w:type="dxa"/>
            <w:gridSpan w:val="2"/>
          </w:tcPr>
          <w:p w14:paraId="099082E4" w14:textId="77777777" w:rsidR="00093BAE" w:rsidRPr="001F5F6D" w:rsidRDefault="00093BAE" w:rsidP="00093BAE">
            <w:pPr>
              <w:autoSpaceDE w:val="0"/>
              <w:autoSpaceDN w:val="0"/>
              <w:adjustRightInd w:val="0"/>
              <w:spacing w:after="0"/>
              <w:rPr>
                <w:rFonts w:ascii="Times New Roman" w:hAnsi="Times New Roman" w:cs="Times New Roman"/>
                <w:sz w:val="20"/>
                <w:szCs w:val="20"/>
              </w:rPr>
            </w:pPr>
          </w:p>
        </w:tc>
        <w:tc>
          <w:tcPr>
            <w:tcW w:w="2410" w:type="dxa"/>
          </w:tcPr>
          <w:p w14:paraId="07FA0B58" w14:textId="77777777" w:rsidR="00093BAE" w:rsidRPr="001F5F6D" w:rsidRDefault="00093BAE" w:rsidP="00093BAE">
            <w:pPr>
              <w:spacing w:after="0"/>
              <w:rPr>
                <w:rFonts w:ascii="Times New Roman" w:hAnsi="Times New Roman" w:cs="Times New Roman"/>
                <w:sz w:val="20"/>
                <w:szCs w:val="20"/>
              </w:rPr>
            </w:pPr>
          </w:p>
        </w:tc>
      </w:tr>
      <w:tr w:rsidR="001F5F6D" w:rsidRPr="001F5F6D" w14:paraId="1A5C621C" w14:textId="77777777" w:rsidTr="001D0BB6">
        <w:trPr>
          <w:trHeight w:val="70"/>
        </w:trPr>
        <w:tc>
          <w:tcPr>
            <w:tcW w:w="1173" w:type="dxa"/>
            <w:vAlign w:val="center"/>
          </w:tcPr>
          <w:p w14:paraId="5FBFA908"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1.1</w:t>
            </w:r>
          </w:p>
        </w:tc>
        <w:tc>
          <w:tcPr>
            <w:tcW w:w="1750" w:type="dxa"/>
            <w:gridSpan w:val="2"/>
          </w:tcPr>
          <w:p w14:paraId="56C4720B"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№3 п.4</w:t>
            </w:r>
          </w:p>
        </w:tc>
        <w:tc>
          <w:tcPr>
            <w:tcW w:w="8171" w:type="dxa"/>
            <w:vAlign w:val="center"/>
          </w:tcPr>
          <w:p w14:paraId="4957FD8A" w14:textId="77777777" w:rsidR="00093BAE" w:rsidRPr="001F5F6D" w:rsidRDefault="00093BAE" w:rsidP="00093BAE">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sz w:val="20"/>
                <w:szCs w:val="20"/>
              </w:rPr>
              <w:t>в соответствии с заданием на оценку,</w:t>
            </w:r>
          </w:p>
        </w:tc>
        <w:tc>
          <w:tcPr>
            <w:tcW w:w="1277" w:type="dxa"/>
            <w:gridSpan w:val="2"/>
          </w:tcPr>
          <w:p w14:paraId="4FA68667" w14:textId="77777777" w:rsidR="00093BAE" w:rsidRPr="001F5F6D" w:rsidRDefault="00093BAE" w:rsidP="00093BAE">
            <w:pPr>
              <w:autoSpaceDE w:val="0"/>
              <w:autoSpaceDN w:val="0"/>
              <w:adjustRightInd w:val="0"/>
              <w:spacing w:after="0"/>
              <w:rPr>
                <w:rFonts w:ascii="Times New Roman" w:hAnsi="Times New Roman" w:cs="Times New Roman"/>
                <w:sz w:val="20"/>
                <w:szCs w:val="20"/>
              </w:rPr>
            </w:pPr>
          </w:p>
        </w:tc>
        <w:tc>
          <w:tcPr>
            <w:tcW w:w="2410" w:type="dxa"/>
          </w:tcPr>
          <w:p w14:paraId="427EED24" w14:textId="42231B4E" w:rsidR="00093BAE" w:rsidRPr="001F5F6D" w:rsidRDefault="00093BAE" w:rsidP="00093BAE">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tc>
      </w:tr>
      <w:tr w:rsidR="001F5F6D" w:rsidRPr="001F5F6D" w14:paraId="1A63A334" w14:textId="77777777" w:rsidTr="001D0BB6">
        <w:trPr>
          <w:trHeight w:val="70"/>
        </w:trPr>
        <w:tc>
          <w:tcPr>
            <w:tcW w:w="1173" w:type="dxa"/>
            <w:vAlign w:val="center"/>
          </w:tcPr>
          <w:p w14:paraId="652C9274"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1.2</w:t>
            </w:r>
          </w:p>
        </w:tc>
        <w:tc>
          <w:tcPr>
            <w:tcW w:w="1750" w:type="dxa"/>
            <w:gridSpan w:val="2"/>
          </w:tcPr>
          <w:p w14:paraId="79FB5483"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№3 п.4</w:t>
            </w:r>
          </w:p>
        </w:tc>
        <w:tc>
          <w:tcPr>
            <w:tcW w:w="8171" w:type="dxa"/>
            <w:vAlign w:val="center"/>
          </w:tcPr>
          <w:p w14:paraId="39E626C4" w14:textId="77777777" w:rsidR="00093BAE" w:rsidRPr="001F5F6D" w:rsidRDefault="00093BAE" w:rsidP="00093BAE">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sz w:val="20"/>
                <w:szCs w:val="20"/>
              </w:rPr>
              <w:t xml:space="preserve">содержит обоснованное профессиональное суждение оценщика относительно стоимости объекта оценки, сформулированное на основе: </w:t>
            </w:r>
          </w:p>
        </w:tc>
        <w:tc>
          <w:tcPr>
            <w:tcW w:w="1277" w:type="dxa"/>
            <w:gridSpan w:val="2"/>
          </w:tcPr>
          <w:p w14:paraId="4D6A0CBC" w14:textId="77777777" w:rsidR="00093BAE" w:rsidRPr="001F5F6D" w:rsidRDefault="00093BAE" w:rsidP="00093BAE">
            <w:pPr>
              <w:autoSpaceDE w:val="0"/>
              <w:autoSpaceDN w:val="0"/>
              <w:adjustRightInd w:val="0"/>
              <w:spacing w:after="0"/>
              <w:rPr>
                <w:rFonts w:ascii="Times New Roman" w:hAnsi="Times New Roman" w:cs="Times New Roman"/>
                <w:sz w:val="20"/>
                <w:szCs w:val="20"/>
              </w:rPr>
            </w:pPr>
          </w:p>
        </w:tc>
        <w:tc>
          <w:tcPr>
            <w:tcW w:w="2410" w:type="dxa"/>
          </w:tcPr>
          <w:p w14:paraId="787778D6" w14:textId="388D5A87" w:rsidR="00093BAE" w:rsidRPr="001F5F6D" w:rsidRDefault="00093BAE" w:rsidP="00093BAE">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tc>
      </w:tr>
      <w:tr w:rsidR="001F5F6D" w:rsidRPr="001F5F6D" w14:paraId="5F77F5E2" w14:textId="77777777" w:rsidTr="001D0BB6">
        <w:trPr>
          <w:trHeight w:val="70"/>
        </w:trPr>
        <w:tc>
          <w:tcPr>
            <w:tcW w:w="1173" w:type="dxa"/>
            <w:vAlign w:val="center"/>
          </w:tcPr>
          <w:p w14:paraId="7B78C64C"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1.2.1</w:t>
            </w:r>
          </w:p>
        </w:tc>
        <w:tc>
          <w:tcPr>
            <w:tcW w:w="1750" w:type="dxa"/>
            <w:gridSpan w:val="2"/>
          </w:tcPr>
          <w:p w14:paraId="635C4B97"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№3 п.4</w:t>
            </w:r>
          </w:p>
        </w:tc>
        <w:tc>
          <w:tcPr>
            <w:tcW w:w="8171" w:type="dxa"/>
            <w:vAlign w:val="center"/>
          </w:tcPr>
          <w:p w14:paraId="66CCD4F7" w14:textId="77777777" w:rsidR="00093BAE" w:rsidRPr="001F5F6D" w:rsidRDefault="00093BAE" w:rsidP="00093BAE">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собранной информации,</w:t>
            </w:r>
          </w:p>
        </w:tc>
        <w:tc>
          <w:tcPr>
            <w:tcW w:w="1277" w:type="dxa"/>
            <w:gridSpan w:val="2"/>
          </w:tcPr>
          <w:p w14:paraId="5B130443" w14:textId="77777777" w:rsidR="00093BAE" w:rsidRPr="001F5F6D" w:rsidRDefault="00093BAE" w:rsidP="00093BAE">
            <w:pPr>
              <w:autoSpaceDE w:val="0"/>
              <w:autoSpaceDN w:val="0"/>
              <w:adjustRightInd w:val="0"/>
              <w:spacing w:after="0"/>
              <w:rPr>
                <w:rFonts w:ascii="Times New Roman" w:hAnsi="Times New Roman" w:cs="Times New Roman"/>
                <w:sz w:val="20"/>
                <w:szCs w:val="20"/>
              </w:rPr>
            </w:pPr>
          </w:p>
        </w:tc>
        <w:tc>
          <w:tcPr>
            <w:tcW w:w="2410" w:type="dxa"/>
          </w:tcPr>
          <w:p w14:paraId="039753D6" w14:textId="77777777" w:rsidR="00093BAE" w:rsidRPr="001F5F6D" w:rsidRDefault="00093BAE" w:rsidP="00093BAE">
            <w:pPr>
              <w:spacing w:after="0"/>
              <w:rPr>
                <w:rFonts w:ascii="Times New Roman" w:hAnsi="Times New Roman" w:cs="Times New Roman"/>
                <w:sz w:val="20"/>
                <w:szCs w:val="20"/>
              </w:rPr>
            </w:pPr>
          </w:p>
        </w:tc>
      </w:tr>
      <w:tr w:rsidR="001F5F6D" w:rsidRPr="001F5F6D" w14:paraId="4D036DA4" w14:textId="77777777" w:rsidTr="001D0BB6">
        <w:trPr>
          <w:trHeight w:val="70"/>
        </w:trPr>
        <w:tc>
          <w:tcPr>
            <w:tcW w:w="1173" w:type="dxa"/>
            <w:vAlign w:val="center"/>
          </w:tcPr>
          <w:p w14:paraId="1820C156"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1.2.2</w:t>
            </w:r>
          </w:p>
        </w:tc>
        <w:tc>
          <w:tcPr>
            <w:tcW w:w="1750" w:type="dxa"/>
            <w:gridSpan w:val="2"/>
          </w:tcPr>
          <w:p w14:paraId="3BA5B8BD"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№3 п.4</w:t>
            </w:r>
          </w:p>
        </w:tc>
        <w:tc>
          <w:tcPr>
            <w:tcW w:w="8171" w:type="dxa"/>
            <w:vAlign w:val="center"/>
          </w:tcPr>
          <w:p w14:paraId="5FAD02D9" w14:textId="77777777" w:rsidR="00093BAE" w:rsidRPr="001F5F6D" w:rsidRDefault="00093BAE" w:rsidP="00093BAE">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проведенных расчетов,</w:t>
            </w:r>
          </w:p>
        </w:tc>
        <w:tc>
          <w:tcPr>
            <w:tcW w:w="1277" w:type="dxa"/>
            <w:gridSpan w:val="2"/>
          </w:tcPr>
          <w:p w14:paraId="0B533705" w14:textId="77777777" w:rsidR="00093BAE" w:rsidRPr="001F5F6D" w:rsidRDefault="00093BAE" w:rsidP="00093BAE">
            <w:pPr>
              <w:autoSpaceDE w:val="0"/>
              <w:autoSpaceDN w:val="0"/>
              <w:adjustRightInd w:val="0"/>
              <w:spacing w:after="0"/>
              <w:rPr>
                <w:rFonts w:ascii="Times New Roman" w:hAnsi="Times New Roman" w:cs="Times New Roman"/>
                <w:sz w:val="20"/>
                <w:szCs w:val="20"/>
              </w:rPr>
            </w:pPr>
          </w:p>
        </w:tc>
        <w:tc>
          <w:tcPr>
            <w:tcW w:w="2410" w:type="dxa"/>
          </w:tcPr>
          <w:p w14:paraId="12727BC8" w14:textId="77777777" w:rsidR="00093BAE" w:rsidRPr="001F5F6D" w:rsidRDefault="00093BAE" w:rsidP="00093BAE">
            <w:pPr>
              <w:spacing w:after="0"/>
              <w:rPr>
                <w:rFonts w:ascii="Times New Roman" w:hAnsi="Times New Roman" w:cs="Times New Roman"/>
                <w:sz w:val="20"/>
                <w:szCs w:val="20"/>
              </w:rPr>
            </w:pPr>
          </w:p>
        </w:tc>
      </w:tr>
      <w:tr w:rsidR="001F5F6D" w:rsidRPr="001F5F6D" w14:paraId="1CE1F4B8" w14:textId="77777777" w:rsidTr="001D0BB6">
        <w:trPr>
          <w:trHeight w:val="70"/>
        </w:trPr>
        <w:tc>
          <w:tcPr>
            <w:tcW w:w="1173" w:type="dxa"/>
            <w:vAlign w:val="center"/>
          </w:tcPr>
          <w:p w14:paraId="1791F915"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1.2.3</w:t>
            </w:r>
          </w:p>
        </w:tc>
        <w:tc>
          <w:tcPr>
            <w:tcW w:w="1750" w:type="dxa"/>
            <w:gridSpan w:val="2"/>
          </w:tcPr>
          <w:p w14:paraId="560D5F90"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№3 п.4</w:t>
            </w:r>
          </w:p>
        </w:tc>
        <w:tc>
          <w:tcPr>
            <w:tcW w:w="8171" w:type="dxa"/>
            <w:vAlign w:val="center"/>
          </w:tcPr>
          <w:p w14:paraId="5A17F559" w14:textId="77777777" w:rsidR="00093BAE" w:rsidRPr="001F5F6D" w:rsidRDefault="00093BAE" w:rsidP="00093BAE">
            <w:pPr>
              <w:autoSpaceDE w:val="0"/>
              <w:autoSpaceDN w:val="0"/>
              <w:adjustRightInd w:val="0"/>
              <w:spacing w:after="0"/>
              <w:ind w:left="322"/>
              <w:jc w:val="both"/>
              <w:rPr>
                <w:rFonts w:ascii="Times New Roman" w:hAnsi="Times New Roman" w:cs="Times New Roman"/>
                <w:sz w:val="20"/>
                <w:szCs w:val="20"/>
              </w:rPr>
            </w:pPr>
            <w:r w:rsidRPr="001F5F6D">
              <w:rPr>
                <w:rFonts w:ascii="Times New Roman" w:hAnsi="Times New Roman" w:cs="Times New Roman"/>
                <w:sz w:val="20"/>
                <w:szCs w:val="20"/>
              </w:rPr>
              <w:t>с учетом допущений</w:t>
            </w:r>
          </w:p>
        </w:tc>
        <w:tc>
          <w:tcPr>
            <w:tcW w:w="1277" w:type="dxa"/>
            <w:gridSpan w:val="2"/>
          </w:tcPr>
          <w:p w14:paraId="642C2F98" w14:textId="77777777" w:rsidR="00093BAE" w:rsidRPr="001F5F6D" w:rsidRDefault="00093BAE" w:rsidP="00093BAE">
            <w:pPr>
              <w:autoSpaceDE w:val="0"/>
              <w:autoSpaceDN w:val="0"/>
              <w:adjustRightInd w:val="0"/>
              <w:spacing w:after="0"/>
              <w:rPr>
                <w:rFonts w:ascii="Times New Roman" w:hAnsi="Times New Roman" w:cs="Times New Roman"/>
                <w:sz w:val="20"/>
                <w:szCs w:val="20"/>
              </w:rPr>
            </w:pPr>
          </w:p>
        </w:tc>
        <w:tc>
          <w:tcPr>
            <w:tcW w:w="2410" w:type="dxa"/>
          </w:tcPr>
          <w:p w14:paraId="0E2AD960" w14:textId="77777777" w:rsidR="00093BAE" w:rsidRPr="001F5F6D" w:rsidRDefault="00093BAE" w:rsidP="00093BAE">
            <w:pPr>
              <w:spacing w:after="0"/>
              <w:rPr>
                <w:rFonts w:ascii="Times New Roman" w:hAnsi="Times New Roman" w:cs="Times New Roman"/>
                <w:sz w:val="20"/>
                <w:szCs w:val="20"/>
              </w:rPr>
            </w:pPr>
          </w:p>
        </w:tc>
      </w:tr>
      <w:tr w:rsidR="001F5F6D" w:rsidRPr="001F5F6D" w14:paraId="5F3FD24C" w14:textId="77777777" w:rsidTr="001F5F6D">
        <w:trPr>
          <w:trHeight w:val="241"/>
        </w:trPr>
        <w:tc>
          <w:tcPr>
            <w:tcW w:w="1173" w:type="dxa"/>
            <w:vAlign w:val="center"/>
          </w:tcPr>
          <w:p w14:paraId="2375FD34" w14:textId="77777777" w:rsidR="001F5F6D" w:rsidRPr="001F5F6D" w:rsidRDefault="001F5F6D"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2</w:t>
            </w:r>
          </w:p>
        </w:tc>
        <w:tc>
          <w:tcPr>
            <w:tcW w:w="1750" w:type="dxa"/>
            <w:gridSpan w:val="2"/>
            <w:vAlign w:val="bottom"/>
          </w:tcPr>
          <w:p w14:paraId="007F7CE0" w14:textId="77777777" w:rsidR="001F5F6D" w:rsidRPr="001F5F6D" w:rsidRDefault="001F5F6D" w:rsidP="00093BAE">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rPr>
              <w:t>ФСО №3 п.5</w:t>
            </w:r>
          </w:p>
        </w:tc>
        <w:tc>
          <w:tcPr>
            <w:tcW w:w="8171" w:type="dxa"/>
            <w:vAlign w:val="center"/>
          </w:tcPr>
          <w:p w14:paraId="2C2F0C0A" w14:textId="77777777" w:rsidR="001F5F6D" w:rsidRPr="001F5F6D" w:rsidRDefault="001F5F6D" w:rsidP="00093BAE">
            <w:pPr>
              <w:autoSpaceDE w:val="0"/>
              <w:autoSpaceDN w:val="0"/>
              <w:adjustRightInd w:val="0"/>
              <w:spacing w:after="0"/>
              <w:rPr>
                <w:rFonts w:ascii="Times New Roman" w:hAnsi="Times New Roman" w:cs="Times New Roman"/>
                <w:b/>
                <w:bCs/>
                <w:iCs/>
                <w:sz w:val="20"/>
                <w:szCs w:val="20"/>
              </w:rPr>
            </w:pPr>
            <w:r w:rsidRPr="001F5F6D">
              <w:rPr>
                <w:rFonts w:ascii="Times New Roman" w:hAnsi="Times New Roman" w:cs="Times New Roman"/>
                <w:b/>
                <w:bCs/>
                <w:iCs/>
                <w:sz w:val="20"/>
                <w:szCs w:val="20"/>
              </w:rPr>
              <w:t>При составлении отчета об оценке оценщик должен придерживаться следующих принципов:</w:t>
            </w:r>
          </w:p>
        </w:tc>
        <w:tc>
          <w:tcPr>
            <w:tcW w:w="1277" w:type="dxa"/>
            <w:gridSpan w:val="2"/>
            <w:vAlign w:val="center"/>
          </w:tcPr>
          <w:p w14:paraId="399B0C4B" w14:textId="0C336ED1" w:rsidR="001F5F6D" w:rsidRPr="001F5F6D" w:rsidRDefault="001F5F6D" w:rsidP="00093BAE">
            <w:pPr>
              <w:autoSpaceDE w:val="0"/>
              <w:autoSpaceDN w:val="0"/>
              <w:adjustRightInd w:val="0"/>
              <w:spacing w:after="0"/>
              <w:rPr>
                <w:rFonts w:ascii="Times New Roman" w:hAnsi="Times New Roman" w:cs="Times New Roman"/>
                <w:b/>
                <w:bCs/>
                <w:iCs/>
                <w:sz w:val="20"/>
                <w:szCs w:val="20"/>
              </w:rPr>
            </w:pPr>
          </w:p>
        </w:tc>
        <w:tc>
          <w:tcPr>
            <w:tcW w:w="2410" w:type="dxa"/>
            <w:vAlign w:val="center"/>
          </w:tcPr>
          <w:p w14:paraId="35E64DB4" w14:textId="71E00327" w:rsidR="001F5F6D" w:rsidRPr="001F5F6D" w:rsidRDefault="001F5F6D" w:rsidP="00093BAE">
            <w:pPr>
              <w:autoSpaceDE w:val="0"/>
              <w:autoSpaceDN w:val="0"/>
              <w:adjustRightInd w:val="0"/>
              <w:spacing w:after="0"/>
              <w:rPr>
                <w:rFonts w:ascii="Times New Roman" w:hAnsi="Times New Roman" w:cs="Times New Roman"/>
                <w:b/>
                <w:bCs/>
                <w:iCs/>
                <w:sz w:val="20"/>
                <w:szCs w:val="20"/>
              </w:rPr>
            </w:pPr>
            <w:r w:rsidRPr="001F5F6D">
              <w:rPr>
                <w:rFonts w:ascii="Times New Roman" w:hAnsi="Times New Roman" w:cs="Times New Roman"/>
                <w:sz w:val="20"/>
                <w:szCs w:val="20"/>
              </w:rPr>
              <w:t xml:space="preserve"> Обязательно</w:t>
            </w:r>
          </w:p>
        </w:tc>
      </w:tr>
      <w:tr w:rsidR="001F5F6D" w:rsidRPr="001F5F6D" w14:paraId="2453B335" w14:textId="77777777" w:rsidTr="001D0BB6">
        <w:trPr>
          <w:trHeight w:val="450"/>
        </w:trPr>
        <w:tc>
          <w:tcPr>
            <w:tcW w:w="1173" w:type="dxa"/>
            <w:vAlign w:val="center"/>
          </w:tcPr>
          <w:p w14:paraId="2E73A618"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rPr>
              <w:t>2</w:t>
            </w:r>
            <w:r w:rsidRPr="001F5F6D">
              <w:rPr>
                <w:rFonts w:ascii="Times New Roman" w:hAnsi="Times New Roman" w:cs="Times New Roman"/>
                <w:sz w:val="20"/>
                <w:szCs w:val="20"/>
                <w:lang w:val="en-US"/>
              </w:rPr>
              <w:t>.1</w:t>
            </w:r>
          </w:p>
        </w:tc>
        <w:tc>
          <w:tcPr>
            <w:tcW w:w="1750" w:type="dxa"/>
            <w:gridSpan w:val="2"/>
            <w:vAlign w:val="center"/>
          </w:tcPr>
          <w:p w14:paraId="25B7C38F"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lang w:val="en-US"/>
              </w:rPr>
            </w:pPr>
            <w:r w:rsidRPr="001F5F6D">
              <w:rPr>
                <w:rFonts w:ascii="Times New Roman" w:hAnsi="Times New Roman" w:cs="Times New Roman"/>
                <w:sz w:val="20"/>
                <w:szCs w:val="20"/>
              </w:rPr>
              <w:t>ФСО №3 п.5</w:t>
            </w:r>
          </w:p>
        </w:tc>
        <w:tc>
          <w:tcPr>
            <w:tcW w:w="8171" w:type="dxa"/>
            <w:vAlign w:val="center"/>
          </w:tcPr>
          <w:p w14:paraId="15D5FA73" w14:textId="77777777" w:rsidR="00093BAE" w:rsidRPr="001F5F6D" w:rsidRDefault="00093BAE" w:rsidP="00093BAE">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sz w:val="20"/>
                <w:szCs w:val="20"/>
              </w:rPr>
              <w:t>в отчете должна быть изложена информация, существенная с точки зрения оценщика для определения стоимости объекта оценки;</w:t>
            </w:r>
          </w:p>
        </w:tc>
        <w:tc>
          <w:tcPr>
            <w:tcW w:w="1277" w:type="dxa"/>
            <w:gridSpan w:val="2"/>
          </w:tcPr>
          <w:p w14:paraId="4CF5DBC7" w14:textId="77777777" w:rsidR="00093BAE" w:rsidRPr="001F5F6D" w:rsidRDefault="00093BAE" w:rsidP="00093BAE">
            <w:pPr>
              <w:autoSpaceDE w:val="0"/>
              <w:autoSpaceDN w:val="0"/>
              <w:adjustRightInd w:val="0"/>
              <w:spacing w:after="0"/>
              <w:rPr>
                <w:rFonts w:ascii="Times New Roman" w:hAnsi="Times New Roman" w:cs="Times New Roman"/>
                <w:sz w:val="20"/>
                <w:szCs w:val="20"/>
              </w:rPr>
            </w:pPr>
          </w:p>
        </w:tc>
        <w:tc>
          <w:tcPr>
            <w:tcW w:w="2410" w:type="dxa"/>
          </w:tcPr>
          <w:p w14:paraId="0EFD3E82" w14:textId="77777777" w:rsidR="00093BAE" w:rsidRPr="001F5F6D" w:rsidRDefault="00093BAE" w:rsidP="00093BAE">
            <w:pPr>
              <w:spacing w:after="0"/>
              <w:rPr>
                <w:rFonts w:ascii="Times New Roman" w:hAnsi="Times New Roman" w:cs="Times New Roman"/>
                <w:sz w:val="20"/>
                <w:szCs w:val="20"/>
              </w:rPr>
            </w:pPr>
          </w:p>
        </w:tc>
      </w:tr>
      <w:tr w:rsidR="001F5F6D" w:rsidRPr="001F5F6D" w14:paraId="6EB6EABB" w14:textId="77777777" w:rsidTr="001D0BB6">
        <w:trPr>
          <w:trHeight w:val="225"/>
        </w:trPr>
        <w:tc>
          <w:tcPr>
            <w:tcW w:w="1173" w:type="dxa"/>
            <w:vAlign w:val="center"/>
          </w:tcPr>
          <w:p w14:paraId="3A0EB1A6"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2.2</w:t>
            </w:r>
          </w:p>
        </w:tc>
        <w:tc>
          <w:tcPr>
            <w:tcW w:w="1750" w:type="dxa"/>
            <w:gridSpan w:val="2"/>
            <w:vAlign w:val="center"/>
          </w:tcPr>
          <w:p w14:paraId="60C20C63"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№3 п.5</w:t>
            </w:r>
          </w:p>
        </w:tc>
        <w:tc>
          <w:tcPr>
            <w:tcW w:w="8171" w:type="dxa"/>
            <w:vAlign w:val="center"/>
          </w:tcPr>
          <w:p w14:paraId="0F621F10" w14:textId="77777777" w:rsidR="00093BAE" w:rsidRPr="001F5F6D" w:rsidRDefault="00093BAE" w:rsidP="00093BAE">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sz w:val="20"/>
                <w:szCs w:val="20"/>
              </w:rPr>
              <w:t>должна быть подтверждена информация, приведенная в отчете об оценке, существенным образом влияющая на стоимость объекта оценки;</w:t>
            </w:r>
          </w:p>
        </w:tc>
        <w:tc>
          <w:tcPr>
            <w:tcW w:w="1277" w:type="dxa"/>
            <w:gridSpan w:val="2"/>
          </w:tcPr>
          <w:p w14:paraId="424E6E45" w14:textId="77777777" w:rsidR="00093BAE" w:rsidRPr="001F5F6D" w:rsidRDefault="00093BAE" w:rsidP="00093BAE">
            <w:pPr>
              <w:autoSpaceDE w:val="0"/>
              <w:autoSpaceDN w:val="0"/>
              <w:adjustRightInd w:val="0"/>
              <w:spacing w:after="0"/>
              <w:rPr>
                <w:rFonts w:ascii="Times New Roman" w:hAnsi="Times New Roman" w:cs="Times New Roman"/>
                <w:sz w:val="20"/>
                <w:szCs w:val="20"/>
              </w:rPr>
            </w:pPr>
          </w:p>
        </w:tc>
        <w:tc>
          <w:tcPr>
            <w:tcW w:w="2410" w:type="dxa"/>
          </w:tcPr>
          <w:p w14:paraId="55E93584" w14:textId="77777777" w:rsidR="00093BAE" w:rsidRPr="001F5F6D" w:rsidRDefault="00093BAE" w:rsidP="00093BAE">
            <w:pPr>
              <w:spacing w:after="0"/>
              <w:rPr>
                <w:rFonts w:ascii="Times New Roman" w:hAnsi="Times New Roman" w:cs="Times New Roman"/>
                <w:sz w:val="20"/>
                <w:szCs w:val="20"/>
              </w:rPr>
            </w:pPr>
          </w:p>
        </w:tc>
      </w:tr>
      <w:tr w:rsidR="001F5F6D" w:rsidRPr="001F5F6D" w14:paraId="628BDE46" w14:textId="77777777" w:rsidTr="001D0BB6">
        <w:trPr>
          <w:trHeight w:val="450"/>
        </w:trPr>
        <w:tc>
          <w:tcPr>
            <w:tcW w:w="1173" w:type="dxa"/>
            <w:vAlign w:val="center"/>
          </w:tcPr>
          <w:p w14:paraId="7A5809B5"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2.3</w:t>
            </w:r>
          </w:p>
        </w:tc>
        <w:tc>
          <w:tcPr>
            <w:tcW w:w="1750" w:type="dxa"/>
            <w:gridSpan w:val="2"/>
            <w:vAlign w:val="center"/>
          </w:tcPr>
          <w:p w14:paraId="1E7955AC"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 xml:space="preserve">135-ФЗ ст.11, </w:t>
            </w:r>
          </w:p>
          <w:p w14:paraId="2FD87722"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№3 п.5</w:t>
            </w:r>
          </w:p>
        </w:tc>
        <w:tc>
          <w:tcPr>
            <w:tcW w:w="8171" w:type="dxa"/>
            <w:vAlign w:val="center"/>
          </w:tcPr>
          <w:p w14:paraId="1E5F306A" w14:textId="77777777" w:rsidR="00093BAE" w:rsidRPr="001F5F6D" w:rsidRDefault="00093BAE" w:rsidP="00093BAE">
            <w:pPr>
              <w:autoSpaceDE w:val="0"/>
              <w:autoSpaceDN w:val="0"/>
              <w:adjustRightInd w:val="0"/>
              <w:spacing w:after="0"/>
              <w:jc w:val="both"/>
              <w:rPr>
                <w:rFonts w:ascii="Times New Roman" w:hAnsi="Times New Roman" w:cs="Times New Roman"/>
                <w:sz w:val="20"/>
                <w:szCs w:val="20"/>
              </w:rPr>
            </w:pPr>
            <w:r w:rsidRPr="001F5F6D">
              <w:rPr>
                <w:rFonts w:ascii="Times New Roman" w:hAnsi="Times New Roman" w:cs="Times New Roman"/>
                <w:sz w:val="20"/>
                <w:szCs w:val="20"/>
              </w:rPr>
              <w:t>отчет не должен допускать неоднозначное толкование или вводить в заблуждение/ содержание отчета об оценке не должно вводить в заблуждение заказчика оценки и иных заинтересованных лиц (пользователи отчета об оценке), а также не должно допускать неоднозначного толкования полученных результатов.</w:t>
            </w:r>
          </w:p>
        </w:tc>
        <w:tc>
          <w:tcPr>
            <w:tcW w:w="1277" w:type="dxa"/>
            <w:gridSpan w:val="2"/>
          </w:tcPr>
          <w:p w14:paraId="44D11CE9" w14:textId="77777777" w:rsidR="00093BAE" w:rsidRPr="001F5F6D" w:rsidRDefault="00093BAE" w:rsidP="00093BAE">
            <w:pPr>
              <w:autoSpaceDE w:val="0"/>
              <w:autoSpaceDN w:val="0"/>
              <w:adjustRightInd w:val="0"/>
              <w:spacing w:after="0"/>
              <w:rPr>
                <w:rFonts w:ascii="Times New Roman" w:hAnsi="Times New Roman" w:cs="Times New Roman"/>
                <w:sz w:val="20"/>
                <w:szCs w:val="20"/>
              </w:rPr>
            </w:pPr>
          </w:p>
        </w:tc>
        <w:tc>
          <w:tcPr>
            <w:tcW w:w="2410" w:type="dxa"/>
          </w:tcPr>
          <w:p w14:paraId="254EFEA6" w14:textId="77777777" w:rsidR="00093BAE" w:rsidRPr="001F5F6D" w:rsidRDefault="00093BAE" w:rsidP="00093BAE">
            <w:pPr>
              <w:spacing w:after="0"/>
              <w:rPr>
                <w:rFonts w:ascii="Times New Roman" w:hAnsi="Times New Roman" w:cs="Times New Roman"/>
                <w:sz w:val="20"/>
                <w:szCs w:val="20"/>
              </w:rPr>
            </w:pPr>
          </w:p>
        </w:tc>
      </w:tr>
      <w:tr w:rsidR="001F5F6D" w:rsidRPr="001F5F6D" w14:paraId="1B4A4A33" w14:textId="77777777" w:rsidTr="001D0BB6">
        <w:trPr>
          <w:trHeight w:val="450"/>
        </w:trPr>
        <w:tc>
          <w:tcPr>
            <w:tcW w:w="1173" w:type="dxa"/>
            <w:vAlign w:val="center"/>
          </w:tcPr>
          <w:p w14:paraId="2ADB1792"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lastRenderedPageBreak/>
              <w:t>2.4</w:t>
            </w:r>
          </w:p>
        </w:tc>
        <w:tc>
          <w:tcPr>
            <w:tcW w:w="1750" w:type="dxa"/>
            <w:gridSpan w:val="2"/>
            <w:vAlign w:val="center"/>
          </w:tcPr>
          <w:p w14:paraId="32240459"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lang w:val="en-US"/>
              </w:rPr>
              <w:t>135-</w:t>
            </w:r>
            <w:r w:rsidRPr="001F5F6D">
              <w:rPr>
                <w:rFonts w:ascii="Times New Roman" w:hAnsi="Times New Roman" w:cs="Times New Roman"/>
                <w:sz w:val="20"/>
                <w:szCs w:val="20"/>
              </w:rPr>
              <w:t>ФЗ ст.11,</w:t>
            </w:r>
          </w:p>
          <w:p w14:paraId="2AC788AD"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ФСО №3 п.9</w:t>
            </w:r>
          </w:p>
        </w:tc>
        <w:tc>
          <w:tcPr>
            <w:tcW w:w="8171" w:type="dxa"/>
            <w:vAlign w:val="center"/>
          </w:tcPr>
          <w:p w14:paraId="43D30D1E" w14:textId="77777777" w:rsidR="00093BAE" w:rsidRPr="001F5F6D" w:rsidRDefault="00093BAE" w:rsidP="00093BAE">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sz w:val="20"/>
                <w:szCs w:val="20"/>
              </w:rPr>
              <w:t>Иные сведения, необходимые для полного и недвусмысленного толкования результатов проведения оценки объекта оценки, отраженных в отчете</w:t>
            </w:r>
          </w:p>
        </w:tc>
        <w:tc>
          <w:tcPr>
            <w:tcW w:w="1277" w:type="dxa"/>
            <w:gridSpan w:val="2"/>
          </w:tcPr>
          <w:p w14:paraId="12AB218D" w14:textId="77777777" w:rsidR="00093BAE" w:rsidRPr="001F5F6D" w:rsidRDefault="00093BAE" w:rsidP="00093BAE">
            <w:pPr>
              <w:spacing w:after="0"/>
              <w:rPr>
                <w:rFonts w:ascii="Times New Roman" w:hAnsi="Times New Roman" w:cs="Times New Roman"/>
                <w:sz w:val="20"/>
                <w:szCs w:val="20"/>
              </w:rPr>
            </w:pPr>
          </w:p>
        </w:tc>
        <w:tc>
          <w:tcPr>
            <w:tcW w:w="2410" w:type="dxa"/>
          </w:tcPr>
          <w:p w14:paraId="4A32D60B" w14:textId="06B430ED" w:rsidR="00093BAE" w:rsidRPr="001F5F6D" w:rsidRDefault="00093BAE" w:rsidP="00093BAE">
            <w:pPr>
              <w:spacing w:after="0"/>
              <w:rPr>
                <w:rFonts w:ascii="Times New Roman" w:hAnsi="Times New Roman" w:cs="Times New Roman"/>
                <w:sz w:val="20"/>
                <w:szCs w:val="20"/>
              </w:rPr>
            </w:pPr>
            <w:r w:rsidRPr="001F5F6D">
              <w:rPr>
                <w:rFonts w:ascii="Times New Roman" w:hAnsi="Times New Roman" w:cs="Times New Roman"/>
                <w:sz w:val="20"/>
                <w:szCs w:val="20"/>
              </w:rPr>
              <w:t>Обязательно</w:t>
            </w:r>
          </w:p>
        </w:tc>
      </w:tr>
      <w:tr w:rsidR="001F5F6D" w:rsidRPr="001F5F6D" w14:paraId="13281565" w14:textId="77777777" w:rsidTr="001D0BB6">
        <w:trPr>
          <w:trHeight w:val="450"/>
        </w:trPr>
        <w:tc>
          <w:tcPr>
            <w:tcW w:w="1173" w:type="dxa"/>
            <w:vAlign w:val="center"/>
          </w:tcPr>
          <w:p w14:paraId="0C0D5714"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2.5</w:t>
            </w:r>
          </w:p>
        </w:tc>
        <w:tc>
          <w:tcPr>
            <w:tcW w:w="1750" w:type="dxa"/>
            <w:gridSpan w:val="2"/>
            <w:vAlign w:val="center"/>
          </w:tcPr>
          <w:p w14:paraId="76D257DB" w14:textId="77777777" w:rsidR="00093BAE" w:rsidRPr="001F5F6D" w:rsidRDefault="00093BAE"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lang w:val="en-US"/>
              </w:rPr>
              <w:t>135-</w:t>
            </w:r>
            <w:r w:rsidRPr="001F5F6D">
              <w:rPr>
                <w:rFonts w:ascii="Times New Roman" w:hAnsi="Times New Roman" w:cs="Times New Roman"/>
                <w:sz w:val="20"/>
                <w:szCs w:val="20"/>
              </w:rPr>
              <w:t>ФЗ ст.11</w:t>
            </w:r>
          </w:p>
        </w:tc>
        <w:tc>
          <w:tcPr>
            <w:tcW w:w="8171" w:type="dxa"/>
            <w:vAlign w:val="center"/>
          </w:tcPr>
          <w:p w14:paraId="7E81523C" w14:textId="77777777" w:rsidR="00093BAE" w:rsidRPr="001F5F6D" w:rsidRDefault="00093BAE" w:rsidP="00093BAE">
            <w:pPr>
              <w:autoSpaceDE w:val="0"/>
              <w:autoSpaceDN w:val="0"/>
              <w:adjustRightInd w:val="0"/>
              <w:spacing w:after="0"/>
              <w:rPr>
                <w:rFonts w:ascii="Times New Roman" w:hAnsi="Times New Roman" w:cs="Times New Roman"/>
                <w:sz w:val="20"/>
                <w:szCs w:val="20"/>
              </w:rPr>
            </w:pPr>
            <w:r w:rsidRPr="001F5F6D">
              <w:rPr>
                <w:rFonts w:ascii="Times New Roman" w:hAnsi="Times New Roman" w:cs="Times New Roman"/>
                <w:sz w:val="20"/>
                <w:szCs w:val="20"/>
              </w:rPr>
              <w:t xml:space="preserve">Иные сведения, являющиеся, по мнению оценщика, </w:t>
            </w:r>
            <w:proofErr w:type="gramStart"/>
            <w:r w:rsidRPr="001F5F6D">
              <w:rPr>
                <w:rFonts w:ascii="Times New Roman" w:hAnsi="Times New Roman" w:cs="Times New Roman"/>
                <w:sz w:val="20"/>
                <w:szCs w:val="20"/>
              </w:rPr>
              <w:t>существенно важными</w:t>
            </w:r>
            <w:proofErr w:type="gramEnd"/>
            <w:r w:rsidRPr="001F5F6D">
              <w:rPr>
                <w:rFonts w:ascii="Times New Roman" w:hAnsi="Times New Roman" w:cs="Times New Roman"/>
                <w:sz w:val="20"/>
                <w:szCs w:val="20"/>
              </w:rPr>
              <w:t xml:space="preserve"> для полноты отражения примененного им метода расчета стоимости конкретного объекта оценки</w:t>
            </w:r>
          </w:p>
        </w:tc>
        <w:tc>
          <w:tcPr>
            <w:tcW w:w="1277" w:type="dxa"/>
            <w:gridSpan w:val="2"/>
          </w:tcPr>
          <w:p w14:paraId="423CB45E" w14:textId="77777777" w:rsidR="00093BAE" w:rsidRPr="001F5F6D" w:rsidRDefault="00093BAE" w:rsidP="00093BAE">
            <w:pPr>
              <w:spacing w:after="0"/>
              <w:rPr>
                <w:rFonts w:ascii="Times New Roman" w:hAnsi="Times New Roman" w:cs="Times New Roman"/>
                <w:sz w:val="20"/>
                <w:szCs w:val="20"/>
              </w:rPr>
            </w:pPr>
          </w:p>
        </w:tc>
        <w:tc>
          <w:tcPr>
            <w:tcW w:w="2410" w:type="dxa"/>
          </w:tcPr>
          <w:p w14:paraId="2DE05BA2" w14:textId="39B2DE62" w:rsidR="00093BAE" w:rsidRPr="001F5F6D" w:rsidRDefault="00093BAE" w:rsidP="00093BAE">
            <w:pPr>
              <w:spacing w:after="0"/>
              <w:rPr>
                <w:rFonts w:ascii="Times New Roman" w:hAnsi="Times New Roman" w:cs="Times New Roman"/>
                <w:sz w:val="20"/>
                <w:szCs w:val="20"/>
              </w:rPr>
            </w:pPr>
            <w:r w:rsidRPr="001F5F6D">
              <w:rPr>
                <w:rFonts w:ascii="Times New Roman" w:hAnsi="Times New Roman" w:cs="Times New Roman"/>
                <w:sz w:val="20"/>
                <w:szCs w:val="20"/>
              </w:rPr>
              <w:t>Рекомендовано</w:t>
            </w:r>
          </w:p>
        </w:tc>
      </w:tr>
      <w:tr w:rsidR="001F5F6D" w:rsidRPr="001F5F6D" w14:paraId="5DE7D50E" w14:textId="77777777" w:rsidTr="001D0BB6">
        <w:trPr>
          <w:trHeight w:val="220"/>
        </w:trPr>
        <w:tc>
          <w:tcPr>
            <w:tcW w:w="14781" w:type="dxa"/>
            <w:gridSpan w:val="7"/>
            <w:vAlign w:val="center"/>
          </w:tcPr>
          <w:p w14:paraId="0797997C" w14:textId="77777777" w:rsidR="00093BAE" w:rsidRPr="001F5F6D" w:rsidRDefault="00093BAE" w:rsidP="00093BAE">
            <w:pPr>
              <w:autoSpaceDE w:val="0"/>
              <w:autoSpaceDN w:val="0"/>
              <w:adjustRightInd w:val="0"/>
              <w:spacing w:after="0"/>
              <w:jc w:val="center"/>
              <w:rPr>
                <w:rFonts w:ascii="Times New Roman" w:hAnsi="Times New Roman" w:cs="Times New Roman"/>
                <w:b/>
                <w:bCs/>
                <w:sz w:val="20"/>
                <w:szCs w:val="20"/>
              </w:rPr>
            </w:pPr>
            <w:r w:rsidRPr="001F5F6D">
              <w:rPr>
                <w:rFonts w:ascii="Times New Roman" w:hAnsi="Times New Roman" w:cs="Times New Roman"/>
                <w:b/>
                <w:bCs/>
                <w:sz w:val="20"/>
                <w:szCs w:val="20"/>
              </w:rPr>
              <w:t>Обращаем внимание:</w:t>
            </w:r>
          </w:p>
        </w:tc>
      </w:tr>
      <w:tr w:rsidR="001F5F6D" w:rsidRPr="001F5F6D" w14:paraId="7752AB70" w14:textId="77777777" w:rsidTr="001D0BB6">
        <w:trPr>
          <w:trHeight w:val="220"/>
        </w:trPr>
        <w:tc>
          <w:tcPr>
            <w:tcW w:w="14781" w:type="dxa"/>
            <w:gridSpan w:val="7"/>
            <w:vAlign w:val="center"/>
          </w:tcPr>
          <w:p w14:paraId="21E55DF8" w14:textId="77777777" w:rsidR="00093BAE" w:rsidRPr="001F5F6D" w:rsidRDefault="00093BAE" w:rsidP="00093BAE">
            <w:pPr>
              <w:autoSpaceDE w:val="0"/>
              <w:autoSpaceDN w:val="0"/>
              <w:adjustRightInd w:val="0"/>
              <w:spacing w:after="0"/>
              <w:jc w:val="center"/>
              <w:rPr>
                <w:rFonts w:ascii="Times New Roman" w:hAnsi="Times New Roman" w:cs="Times New Roman"/>
                <w:b/>
                <w:bCs/>
                <w:sz w:val="20"/>
                <w:szCs w:val="20"/>
              </w:rPr>
            </w:pPr>
            <w:r w:rsidRPr="001F5F6D">
              <w:rPr>
                <w:rFonts w:ascii="Times New Roman" w:hAnsi="Times New Roman" w:cs="Times New Roman"/>
                <w:b/>
                <w:bCs/>
                <w:sz w:val="20"/>
                <w:szCs w:val="20"/>
              </w:rPr>
              <w:t xml:space="preserve">ТРЕБОВАНИЯ К ХРАНЕНИЮ И ПРЕДОСТАВЛЕНИЮ ТРЕТЬИМ ЛИЦАМ ОТЧЕТА ОБ ОЦЕНКЕ, А ТАКЖЕ КОПИЙ ДОКУМЕНТОВ И МАТЕРИАЛОВ, НА ОСНОВАНИИ КОТОРЫХ ПРОВОДИЛАСЬ ОЦЕНКА </w:t>
            </w:r>
          </w:p>
        </w:tc>
      </w:tr>
      <w:tr w:rsidR="001F5F6D" w:rsidRPr="001F5F6D" w14:paraId="22FB8DEA" w14:textId="77777777" w:rsidTr="001E23D7">
        <w:trPr>
          <w:trHeight w:val="128"/>
        </w:trPr>
        <w:tc>
          <w:tcPr>
            <w:tcW w:w="1173" w:type="dxa"/>
            <w:vAlign w:val="center"/>
          </w:tcPr>
          <w:p w14:paraId="3987D84E" w14:textId="77777777" w:rsidR="001F5F6D" w:rsidRPr="001F5F6D" w:rsidRDefault="001F5F6D"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w:t>
            </w:r>
          </w:p>
        </w:tc>
        <w:tc>
          <w:tcPr>
            <w:tcW w:w="13608" w:type="dxa"/>
            <w:gridSpan w:val="6"/>
            <w:vAlign w:val="center"/>
          </w:tcPr>
          <w:p w14:paraId="35B2AF4B" w14:textId="2EF01EB3" w:rsidR="001F5F6D" w:rsidRPr="001F5F6D" w:rsidRDefault="001F5F6D" w:rsidP="00093BAE">
            <w:pPr>
              <w:spacing w:after="0"/>
              <w:rPr>
                <w:rFonts w:ascii="Times New Roman" w:hAnsi="Times New Roman" w:cs="Times New Roman"/>
                <w:sz w:val="20"/>
                <w:szCs w:val="20"/>
              </w:rPr>
            </w:pPr>
            <w:r w:rsidRPr="001F5F6D">
              <w:rPr>
                <w:rFonts w:ascii="Times New Roman" w:hAnsi="Times New Roman" w:cs="Times New Roman"/>
                <w:b/>
                <w:bCs/>
                <w:iCs/>
                <w:sz w:val="20"/>
                <w:szCs w:val="20"/>
              </w:rPr>
              <w:t>Оценщик обязан</w:t>
            </w:r>
          </w:p>
        </w:tc>
      </w:tr>
      <w:tr w:rsidR="001F5F6D" w:rsidRPr="001F5F6D" w14:paraId="12BCB1EB" w14:textId="77777777" w:rsidTr="001F5F6D">
        <w:trPr>
          <w:trHeight w:val="70"/>
        </w:trPr>
        <w:tc>
          <w:tcPr>
            <w:tcW w:w="1173" w:type="dxa"/>
            <w:vAlign w:val="center"/>
          </w:tcPr>
          <w:p w14:paraId="2780104B" w14:textId="77777777" w:rsidR="001F5F6D" w:rsidRPr="001F5F6D" w:rsidRDefault="001F5F6D"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1.1</w:t>
            </w:r>
          </w:p>
        </w:tc>
        <w:tc>
          <w:tcPr>
            <w:tcW w:w="1701" w:type="dxa"/>
            <w:vAlign w:val="center"/>
          </w:tcPr>
          <w:p w14:paraId="76FDCF41" w14:textId="77777777" w:rsidR="001F5F6D" w:rsidRPr="001F5F6D" w:rsidRDefault="001F5F6D"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lang w:val="en-US"/>
              </w:rPr>
              <w:t>135-</w:t>
            </w:r>
            <w:r w:rsidRPr="001F5F6D">
              <w:rPr>
                <w:rFonts w:ascii="Times New Roman" w:hAnsi="Times New Roman" w:cs="Times New Roman"/>
                <w:sz w:val="20"/>
                <w:szCs w:val="20"/>
              </w:rPr>
              <w:t>ФЗ ст.15</w:t>
            </w:r>
          </w:p>
        </w:tc>
        <w:tc>
          <w:tcPr>
            <w:tcW w:w="9497" w:type="dxa"/>
            <w:gridSpan w:val="4"/>
            <w:vAlign w:val="center"/>
          </w:tcPr>
          <w:p w14:paraId="433B94E4" w14:textId="77777777" w:rsidR="001F5F6D" w:rsidRPr="001F5F6D" w:rsidRDefault="001F5F6D" w:rsidP="00093BAE">
            <w:pPr>
              <w:spacing w:after="0"/>
              <w:jc w:val="both"/>
              <w:rPr>
                <w:rFonts w:ascii="Times New Roman" w:hAnsi="Times New Roman" w:cs="Times New Roman"/>
                <w:sz w:val="20"/>
                <w:szCs w:val="20"/>
              </w:rPr>
            </w:pPr>
            <w:r w:rsidRPr="001F5F6D">
              <w:rPr>
                <w:rFonts w:ascii="Times New Roman" w:hAnsi="Times New Roman" w:cs="Times New Roman"/>
                <w:sz w:val="20"/>
                <w:szCs w:val="20"/>
              </w:rPr>
              <w:t>Обеспечивать сохранность документов, получаемых от заказчика и третьих лиц в ходе проведения оценки</w:t>
            </w:r>
          </w:p>
        </w:tc>
        <w:tc>
          <w:tcPr>
            <w:tcW w:w="2410" w:type="dxa"/>
            <w:vAlign w:val="center"/>
          </w:tcPr>
          <w:p w14:paraId="0204F1CB" w14:textId="46303A5B" w:rsidR="001F5F6D" w:rsidRPr="001F5F6D" w:rsidRDefault="001F5F6D" w:rsidP="00093BAE">
            <w:pPr>
              <w:spacing w:after="0"/>
              <w:jc w:val="both"/>
              <w:rPr>
                <w:rFonts w:ascii="Times New Roman" w:hAnsi="Times New Roman" w:cs="Times New Roman"/>
                <w:sz w:val="20"/>
                <w:szCs w:val="20"/>
              </w:rPr>
            </w:pPr>
            <w:r w:rsidRPr="001F5F6D">
              <w:rPr>
                <w:rFonts w:ascii="Times New Roman" w:hAnsi="Times New Roman" w:cs="Times New Roman"/>
                <w:sz w:val="20"/>
                <w:szCs w:val="20"/>
              </w:rPr>
              <w:t xml:space="preserve"> Обязательно</w:t>
            </w:r>
          </w:p>
        </w:tc>
      </w:tr>
      <w:tr w:rsidR="001F5F6D" w:rsidRPr="001F5F6D" w14:paraId="0778C4B7" w14:textId="77777777" w:rsidTr="001F5F6D">
        <w:trPr>
          <w:trHeight w:val="70"/>
        </w:trPr>
        <w:tc>
          <w:tcPr>
            <w:tcW w:w="1173" w:type="dxa"/>
            <w:vAlign w:val="center"/>
          </w:tcPr>
          <w:p w14:paraId="6C024E8D" w14:textId="77777777" w:rsidR="001F5F6D" w:rsidRPr="001F5F6D" w:rsidRDefault="001F5F6D"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1.2</w:t>
            </w:r>
          </w:p>
        </w:tc>
        <w:tc>
          <w:tcPr>
            <w:tcW w:w="1701" w:type="dxa"/>
            <w:vAlign w:val="center"/>
          </w:tcPr>
          <w:p w14:paraId="2F8C6153" w14:textId="77777777" w:rsidR="001F5F6D" w:rsidRPr="001F5F6D" w:rsidRDefault="001F5F6D"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lang w:val="en-US"/>
              </w:rPr>
              <w:t>135-</w:t>
            </w:r>
            <w:r w:rsidRPr="001F5F6D">
              <w:rPr>
                <w:rFonts w:ascii="Times New Roman" w:hAnsi="Times New Roman" w:cs="Times New Roman"/>
                <w:sz w:val="20"/>
                <w:szCs w:val="20"/>
              </w:rPr>
              <w:t>ФЗ ст.15</w:t>
            </w:r>
            <w:r w:rsidRPr="001F5F6D">
              <w:rPr>
                <w:rStyle w:val="ae"/>
                <w:rFonts w:ascii="Times New Roman" w:hAnsi="Times New Roman" w:cs="Times New Roman"/>
                <w:sz w:val="20"/>
                <w:szCs w:val="20"/>
              </w:rPr>
              <w:footnoteReference w:id="33"/>
            </w:r>
          </w:p>
        </w:tc>
        <w:tc>
          <w:tcPr>
            <w:tcW w:w="9497" w:type="dxa"/>
            <w:gridSpan w:val="4"/>
            <w:vAlign w:val="center"/>
          </w:tcPr>
          <w:p w14:paraId="730B3C6E" w14:textId="77777777" w:rsidR="001F5F6D" w:rsidRPr="001F5F6D" w:rsidRDefault="001F5F6D" w:rsidP="00093BAE">
            <w:pPr>
              <w:spacing w:after="0"/>
              <w:jc w:val="both"/>
              <w:rPr>
                <w:rFonts w:ascii="Times New Roman" w:hAnsi="Times New Roman" w:cs="Times New Roman"/>
                <w:sz w:val="20"/>
                <w:szCs w:val="20"/>
              </w:rPr>
            </w:pPr>
            <w:r w:rsidRPr="001F5F6D">
              <w:rPr>
                <w:rFonts w:ascii="Times New Roman" w:hAnsi="Times New Roman" w:cs="Times New Roman"/>
                <w:sz w:val="20"/>
                <w:szCs w:val="20"/>
              </w:rPr>
              <w:t xml:space="preserve">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w:t>
            </w:r>
            <w:r w:rsidRPr="001F5F6D">
              <w:rPr>
                <w:rFonts w:ascii="Times New Roman" w:hAnsi="Times New Roman" w:cs="Times New Roman"/>
                <w:b/>
                <w:sz w:val="20"/>
                <w:szCs w:val="20"/>
              </w:rPr>
              <w:t xml:space="preserve">трех лет </w:t>
            </w:r>
            <w:proofErr w:type="gramStart"/>
            <w:r w:rsidRPr="001F5F6D">
              <w:rPr>
                <w:rFonts w:ascii="Times New Roman" w:hAnsi="Times New Roman" w:cs="Times New Roman"/>
                <w:sz w:val="20"/>
                <w:szCs w:val="20"/>
              </w:rPr>
              <w:t>с даты составления</w:t>
            </w:r>
            <w:proofErr w:type="gramEnd"/>
            <w:r w:rsidRPr="001F5F6D">
              <w:rPr>
                <w:rFonts w:ascii="Times New Roman" w:hAnsi="Times New Roman" w:cs="Times New Roman"/>
                <w:sz w:val="20"/>
                <w:szCs w:val="20"/>
              </w:rPr>
              <w:t xml:space="preserve"> отчета </w:t>
            </w:r>
          </w:p>
        </w:tc>
        <w:tc>
          <w:tcPr>
            <w:tcW w:w="2410" w:type="dxa"/>
            <w:vAlign w:val="center"/>
          </w:tcPr>
          <w:p w14:paraId="377E686C" w14:textId="6E4548EA" w:rsidR="001F5F6D" w:rsidRPr="001F5F6D" w:rsidRDefault="001F5F6D" w:rsidP="00093BAE">
            <w:pPr>
              <w:spacing w:after="0"/>
              <w:jc w:val="both"/>
              <w:rPr>
                <w:rFonts w:ascii="Times New Roman" w:hAnsi="Times New Roman" w:cs="Times New Roman"/>
                <w:sz w:val="20"/>
                <w:szCs w:val="20"/>
              </w:rPr>
            </w:pPr>
            <w:r w:rsidRPr="001F5F6D">
              <w:rPr>
                <w:rFonts w:ascii="Times New Roman" w:hAnsi="Times New Roman" w:cs="Times New Roman"/>
                <w:sz w:val="20"/>
                <w:szCs w:val="20"/>
              </w:rPr>
              <w:t>Обязательно</w:t>
            </w:r>
          </w:p>
        </w:tc>
      </w:tr>
      <w:tr w:rsidR="001F5F6D" w:rsidRPr="001F5F6D" w14:paraId="044AD454" w14:textId="77777777" w:rsidTr="001F5F6D">
        <w:trPr>
          <w:trHeight w:val="70"/>
        </w:trPr>
        <w:tc>
          <w:tcPr>
            <w:tcW w:w="1173" w:type="dxa"/>
            <w:vAlign w:val="center"/>
          </w:tcPr>
          <w:p w14:paraId="3F1F4CEA" w14:textId="77777777" w:rsidR="001F5F6D" w:rsidRPr="001F5F6D" w:rsidRDefault="001F5F6D"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1.3</w:t>
            </w:r>
          </w:p>
        </w:tc>
        <w:tc>
          <w:tcPr>
            <w:tcW w:w="1701" w:type="dxa"/>
            <w:vAlign w:val="center"/>
          </w:tcPr>
          <w:p w14:paraId="2ED67BD5" w14:textId="77777777" w:rsidR="001F5F6D" w:rsidRPr="001F5F6D" w:rsidRDefault="001F5F6D"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lang w:val="en-US"/>
              </w:rPr>
              <w:t>135-</w:t>
            </w:r>
            <w:r w:rsidRPr="001F5F6D">
              <w:rPr>
                <w:rFonts w:ascii="Times New Roman" w:hAnsi="Times New Roman" w:cs="Times New Roman"/>
                <w:sz w:val="20"/>
                <w:szCs w:val="20"/>
              </w:rPr>
              <w:t>ФЗ ст.15</w:t>
            </w:r>
          </w:p>
        </w:tc>
        <w:tc>
          <w:tcPr>
            <w:tcW w:w="9497" w:type="dxa"/>
            <w:gridSpan w:val="4"/>
            <w:vAlign w:val="center"/>
          </w:tcPr>
          <w:p w14:paraId="0B62024B" w14:textId="77777777" w:rsidR="001F5F6D" w:rsidRPr="001F5F6D" w:rsidRDefault="001F5F6D" w:rsidP="00093BAE">
            <w:pPr>
              <w:spacing w:after="0"/>
              <w:jc w:val="both"/>
              <w:rPr>
                <w:rFonts w:ascii="Times New Roman" w:hAnsi="Times New Roman" w:cs="Times New Roman"/>
                <w:sz w:val="20"/>
                <w:szCs w:val="20"/>
              </w:rPr>
            </w:pPr>
            <w:r w:rsidRPr="001F5F6D">
              <w:rPr>
                <w:rFonts w:ascii="Times New Roman" w:hAnsi="Times New Roman" w:cs="Times New Roman"/>
                <w:sz w:val="20"/>
                <w:szCs w:val="20"/>
              </w:rPr>
              <w:t xml:space="preserve">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 </w:t>
            </w:r>
          </w:p>
        </w:tc>
        <w:tc>
          <w:tcPr>
            <w:tcW w:w="2410" w:type="dxa"/>
            <w:vAlign w:val="center"/>
          </w:tcPr>
          <w:p w14:paraId="75597783" w14:textId="6F32CFFD" w:rsidR="001F5F6D" w:rsidRPr="001F5F6D" w:rsidRDefault="001F5F6D" w:rsidP="00093BAE">
            <w:pPr>
              <w:spacing w:after="0"/>
              <w:jc w:val="both"/>
              <w:rPr>
                <w:rFonts w:ascii="Times New Roman" w:hAnsi="Times New Roman" w:cs="Times New Roman"/>
                <w:sz w:val="20"/>
                <w:szCs w:val="20"/>
              </w:rPr>
            </w:pPr>
            <w:r w:rsidRPr="001F5F6D">
              <w:rPr>
                <w:rFonts w:ascii="Times New Roman" w:hAnsi="Times New Roman" w:cs="Times New Roman"/>
                <w:sz w:val="20"/>
                <w:szCs w:val="20"/>
              </w:rPr>
              <w:t>Обязательно</w:t>
            </w:r>
          </w:p>
        </w:tc>
      </w:tr>
      <w:tr w:rsidR="001F5F6D" w:rsidRPr="001F5F6D" w14:paraId="0EE8A653" w14:textId="77777777" w:rsidTr="00317D34">
        <w:trPr>
          <w:trHeight w:val="70"/>
        </w:trPr>
        <w:tc>
          <w:tcPr>
            <w:tcW w:w="1173" w:type="dxa"/>
            <w:vAlign w:val="center"/>
          </w:tcPr>
          <w:p w14:paraId="45C0582E" w14:textId="77777777" w:rsidR="001F5F6D" w:rsidRPr="001F5F6D" w:rsidRDefault="001F5F6D"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2</w:t>
            </w:r>
          </w:p>
        </w:tc>
        <w:tc>
          <w:tcPr>
            <w:tcW w:w="13608" w:type="dxa"/>
            <w:gridSpan w:val="6"/>
            <w:vAlign w:val="center"/>
          </w:tcPr>
          <w:p w14:paraId="05EA771F" w14:textId="50A7FD2E" w:rsidR="001F5F6D" w:rsidRPr="001F5F6D" w:rsidRDefault="001F5F6D" w:rsidP="00093BAE">
            <w:pPr>
              <w:spacing w:after="0"/>
              <w:rPr>
                <w:rFonts w:ascii="Times New Roman" w:hAnsi="Times New Roman" w:cs="Times New Roman"/>
                <w:sz w:val="20"/>
                <w:szCs w:val="20"/>
              </w:rPr>
            </w:pPr>
            <w:r w:rsidRPr="001F5F6D">
              <w:rPr>
                <w:rFonts w:ascii="Times New Roman" w:hAnsi="Times New Roman" w:cs="Times New Roman"/>
                <w:b/>
                <w:bCs/>
                <w:iCs/>
                <w:sz w:val="20"/>
                <w:szCs w:val="20"/>
              </w:rPr>
              <w:t>Юридическое лицо, с которым оценщик заключил трудовой договор, обязано</w:t>
            </w:r>
          </w:p>
        </w:tc>
      </w:tr>
      <w:tr w:rsidR="001F5F6D" w:rsidRPr="001F5F6D" w14:paraId="59969A82" w14:textId="77777777" w:rsidTr="001F5F6D">
        <w:trPr>
          <w:trHeight w:val="70"/>
        </w:trPr>
        <w:tc>
          <w:tcPr>
            <w:tcW w:w="1173" w:type="dxa"/>
            <w:vAlign w:val="center"/>
          </w:tcPr>
          <w:p w14:paraId="0E416B43" w14:textId="77777777" w:rsidR="001F5F6D" w:rsidRPr="001F5F6D" w:rsidRDefault="001F5F6D"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2.1</w:t>
            </w:r>
          </w:p>
        </w:tc>
        <w:tc>
          <w:tcPr>
            <w:tcW w:w="1701" w:type="dxa"/>
            <w:vAlign w:val="center"/>
          </w:tcPr>
          <w:p w14:paraId="7EBCAA26" w14:textId="77777777" w:rsidR="001F5F6D" w:rsidRPr="001F5F6D" w:rsidRDefault="001F5F6D"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lang w:val="en-US"/>
              </w:rPr>
              <w:t>135-</w:t>
            </w:r>
            <w:r w:rsidRPr="001F5F6D">
              <w:rPr>
                <w:rFonts w:ascii="Times New Roman" w:hAnsi="Times New Roman" w:cs="Times New Roman"/>
                <w:sz w:val="20"/>
                <w:szCs w:val="20"/>
              </w:rPr>
              <w:t>ФЗ ст.15.1</w:t>
            </w:r>
          </w:p>
        </w:tc>
        <w:tc>
          <w:tcPr>
            <w:tcW w:w="9497" w:type="dxa"/>
            <w:gridSpan w:val="4"/>
            <w:vAlign w:val="center"/>
          </w:tcPr>
          <w:p w14:paraId="6581FBB0" w14:textId="77777777" w:rsidR="001F5F6D" w:rsidRPr="001F5F6D" w:rsidRDefault="001F5F6D" w:rsidP="00093BAE">
            <w:pPr>
              <w:spacing w:after="0"/>
              <w:jc w:val="both"/>
              <w:rPr>
                <w:rFonts w:ascii="Times New Roman" w:hAnsi="Times New Roman" w:cs="Times New Roman"/>
                <w:sz w:val="20"/>
                <w:szCs w:val="20"/>
              </w:rPr>
            </w:pPr>
            <w:r w:rsidRPr="001F5F6D">
              <w:rPr>
                <w:rFonts w:ascii="Times New Roman" w:hAnsi="Times New Roman" w:cs="Times New Roman"/>
                <w:sz w:val="20"/>
                <w:szCs w:val="20"/>
              </w:rPr>
              <w:t>Обеспечивать сохранность документов, получаемых от заказчика и третьих лиц в ходе проведения оценки</w:t>
            </w:r>
          </w:p>
        </w:tc>
        <w:tc>
          <w:tcPr>
            <w:tcW w:w="2410" w:type="dxa"/>
            <w:vAlign w:val="center"/>
          </w:tcPr>
          <w:p w14:paraId="26D87894" w14:textId="62E77BB7" w:rsidR="001F5F6D" w:rsidRPr="001F5F6D" w:rsidRDefault="001F5F6D" w:rsidP="00093BAE">
            <w:pPr>
              <w:spacing w:after="0"/>
              <w:jc w:val="both"/>
              <w:rPr>
                <w:rFonts w:ascii="Times New Roman" w:hAnsi="Times New Roman" w:cs="Times New Roman"/>
                <w:sz w:val="20"/>
                <w:szCs w:val="20"/>
              </w:rPr>
            </w:pPr>
            <w:r w:rsidRPr="001F5F6D">
              <w:rPr>
                <w:rFonts w:ascii="Times New Roman" w:hAnsi="Times New Roman" w:cs="Times New Roman"/>
                <w:sz w:val="20"/>
                <w:szCs w:val="20"/>
              </w:rPr>
              <w:t xml:space="preserve"> Обязательно</w:t>
            </w:r>
          </w:p>
        </w:tc>
      </w:tr>
      <w:tr w:rsidR="001F5F6D" w:rsidRPr="001F5F6D" w14:paraId="64AADB26" w14:textId="77777777" w:rsidTr="001F5F6D">
        <w:trPr>
          <w:trHeight w:val="70"/>
        </w:trPr>
        <w:tc>
          <w:tcPr>
            <w:tcW w:w="1173" w:type="dxa"/>
            <w:vAlign w:val="center"/>
          </w:tcPr>
          <w:p w14:paraId="01B257C7" w14:textId="77777777" w:rsidR="001F5F6D" w:rsidRPr="001F5F6D" w:rsidRDefault="001F5F6D"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2.2</w:t>
            </w:r>
          </w:p>
        </w:tc>
        <w:tc>
          <w:tcPr>
            <w:tcW w:w="1701" w:type="dxa"/>
            <w:vAlign w:val="center"/>
          </w:tcPr>
          <w:p w14:paraId="31DE2C02" w14:textId="77777777" w:rsidR="001F5F6D" w:rsidRPr="001F5F6D" w:rsidRDefault="001F5F6D"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lang w:val="en-US"/>
              </w:rPr>
              <w:t>135-</w:t>
            </w:r>
            <w:r w:rsidRPr="001F5F6D">
              <w:rPr>
                <w:rFonts w:ascii="Times New Roman" w:hAnsi="Times New Roman" w:cs="Times New Roman"/>
                <w:sz w:val="20"/>
                <w:szCs w:val="20"/>
              </w:rPr>
              <w:t>ФЗ ст.15.1</w:t>
            </w:r>
          </w:p>
        </w:tc>
        <w:tc>
          <w:tcPr>
            <w:tcW w:w="9497" w:type="dxa"/>
            <w:gridSpan w:val="4"/>
            <w:vAlign w:val="center"/>
          </w:tcPr>
          <w:p w14:paraId="7F84E577" w14:textId="2863F3B4" w:rsidR="001F5F6D" w:rsidRPr="001F5F6D" w:rsidRDefault="001F5F6D" w:rsidP="001F5F6D">
            <w:pPr>
              <w:spacing w:after="0"/>
              <w:jc w:val="both"/>
              <w:rPr>
                <w:rFonts w:ascii="Times New Roman" w:hAnsi="Times New Roman" w:cs="Times New Roman"/>
                <w:sz w:val="20"/>
                <w:szCs w:val="20"/>
              </w:rPr>
            </w:pPr>
            <w:proofErr w:type="gramStart"/>
            <w:r w:rsidRPr="001F5F6D">
              <w:rPr>
                <w:rFonts w:ascii="Times New Roman" w:hAnsi="Times New Roman" w:cs="Times New Roman"/>
                <w:sz w:val="20"/>
                <w:szCs w:val="20"/>
              </w:rP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roofErr w:type="gramEnd"/>
          </w:p>
        </w:tc>
        <w:tc>
          <w:tcPr>
            <w:tcW w:w="2410" w:type="dxa"/>
            <w:vAlign w:val="center"/>
          </w:tcPr>
          <w:p w14:paraId="334B23D8" w14:textId="6518BC84" w:rsidR="001F5F6D" w:rsidRPr="001F5F6D" w:rsidRDefault="001F5F6D" w:rsidP="001F5F6D">
            <w:pPr>
              <w:spacing w:after="0"/>
              <w:jc w:val="both"/>
              <w:rPr>
                <w:rFonts w:ascii="Times New Roman" w:hAnsi="Times New Roman" w:cs="Times New Roman"/>
                <w:sz w:val="20"/>
                <w:szCs w:val="20"/>
              </w:rPr>
            </w:pPr>
            <w:r w:rsidRPr="001F5F6D">
              <w:rPr>
                <w:rFonts w:ascii="Times New Roman" w:hAnsi="Times New Roman" w:cs="Times New Roman"/>
                <w:sz w:val="20"/>
                <w:szCs w:val="20"/>
              </w:rPr>
              <w:t>Обязательно</w:t>
            </w:r>
          </w:p>
        </w:tc>
      </w:tr>
      <w:tr w:rsidR="001F5F6D" w:rsidRPr="001F5F6D" w14:paraId="188828F0" w14:textId="77777777" w:rsidTr="001F5F6D">
        <w:trPr>
          <w:trHeight w:val="70"/>
        </w:trPr>
        <w:tc>
          <w:tcPr>
            <w:tcW w:w="1173" w:type="dxa"/>
            <w:vAlign w:val="center"/>
          </w:tcPr>
          <w:p w14:paraId="09A63E2A" w14:textId="77777777" w:rsidR="001F5F6D" w:rsidRPr="001F5F6D" w:rsidRDefault="001F5F6D"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2.3</w:t>
            </w:r>
          </w:p>
        </w:tc>
        <w:tc>
          <w:tcPr>
            <w:tcW w:w="1701" w:type="dxa"/>
            <w:vAlign w:val="center"/>
          </w:tcPr>
          <w:p w14:paraId="49AB8050" w14:textId="77777777" w:rsidR="001F5F6D" w:rsidRPr="001F5F6D" w:rsidRDefault="001F5F6D"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lang w:val="en-US"/>
              </w:rPr>
              <w:t>135-</w:t>
            </w:r>
            <w:r w:rsidRPr="001F5F6D">
              <w:rPr>
                <w:rFonts w:ascii="Times New Roman" w:hAnsi="Times New Roman" w:cs="Times New Roman"/>
                <w:sz w:val="20"/>
                <w:szCs w:val="20"/>
              </w:rPr>
              <w:t>ФЗ ст.15.1</w:t>
            </w:r>
          </w:p>
        </w:tc>
        <w:tc>
          <w:tcPr>
            <w:tcW w:w="9497" w:type="dxa"/>
            <w:gridSpan w:val="4"/>
            <w:vAlign w:val="center"/>
          </w:tcPr>
          <w:p w14:paraId="4698904C" w14:textId="77777777" w:rsidR="001F5F6D" w:rsidRPr="001F5F6D" w:rsidRDefault="001F5F6D" w:rsidP="00093BAE">
            <w:pPr>
              <w:spacing w:after="0"/>
              <w:jc w:val="both"/>
              <w:rPr>
                <w:rFonts w:ascii="Times New Roman" w:hAnsi="Times New Roman" w:cs="Times New Roman"/>
                <w:sz w:val="20"/>
                <w:szCs w:val="20"/>
              </w:rPr>
            </w:pPr>
            <w:r w:rsidRPr="001F5F6D">
              <w:rPr>
                <w:rFonts w:ascii="Times New Roman" w:hAnsi="Times New Roman" w:cs="Times New Roman"/>
                <w:sz w:val="20"/>
                <w:szCs w:val="20"/>
              </w:rPr>
              <w:t xml:space="preserve">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 </w:t>
            </w:r>
          </w:p>
        </w:tc>
        <w:tc>
          <w:tcPr>
            <w:tcW w:w="2410" w:type="dxa"/>
            <w:vAlign w:val="center"/>
          </w:tcPr>
          <w:p w14:paraId="53665999" w14:textId="47ACADE9" w:rsidR="001F5F6D" w:rsidRPr="001F5F6D" w:rsidRDefault="001F5F6D" w:rsidP="00093BAE">
            <w:pPr>
              <w:spacing w:after="0"/>
              <w:jc w:val="both"/>
              <w:rPr>
                <w:rFonts w:ascii="Times New Roman" w:hAnsi="Times New Roman" w:cs="Times New Roman"/>
                <w:sz w:val="20"/>
                <w:szCs w:val="20"/>
              </w:rPr>
            </w:pPr>
            <w:r w:rsidRPr="001F5F6D">
              <w:rPr>
                <w:rFonts w:ascii="Times New Roman" w:hAnsi="Times New Roman" w:cs="Times New Roman"/>
                <w:sz w:val="20"/>
                <w:szCs w:val="20"/>
              </w:rPr>
              <w:t>Обязательно</w:t>
            </w:r>
          </w:p>
        </w:tc>
      </w:tr>
      <w:tr w:rsidR="001F5F6D" w:rsidRPr="001F5F6D" w14:paraId="214F757F" w14:textId="77777777" w:rsidTr="001F5F6D">
        <w:trPr>
          <w:trHeight w:val="70"/>
        </w:trPr>
        <w:tc>
          <w:tcPr>
            <w:tcW w:w="1173" w:type="dxa"/>
            <w:vAlign w:val="center"/>
          </w:tcPr>
          <w:p w14:paraId="3A97374F" w14:textId="77777777" w:rsidR="001F5F6D" w:rsidRPr="001F5F6D" w:rsidRDefault="001F5F6D"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rPr>
              <w:t>2.4</w:t>
            </w:r>
          </w:p>
        </w:tc>
        <w:tc>
          <w:tcPr>
            <w:tcW w:w="1701" w:type="dxa"/>
            <w:vAlign w:val="center"/>
          </w:tcPr>
          <w:p w14:paraId="5631AD69" w14:textId="77777777" w:rsidR="001F5F6D" w:rsidRPr="001F5F6D" w:rsidRDefault="001F5F6D" w:rsidP="00093BAE">
            <w:pPr>
              <w:autoSpaceDE w:val="0"/>
              <w:autoSpaceDN w:val="0"/>
              <w:adjustRightInd w:val="0"/>
              <w:spacing w:after="0"/>
              <w:jc w:val="center"/>
              <w:rPr>
                <w:rFonts w:ascii="Times New Roman" w:hAnsi="Times New Roman" w:cs="Times New Roman"/>
                <w:sz w:val="20"/>
                <w:szCs w:val="20"/>
              </w:rPr>
            </w:pPr>
            <w:r w:rsidRPr="001F5F6D">
              <w:rPr>
                <w:rFonts w:ascii="Times New Roman" w:hAnsi="Times New Roman" w:cs="Times New Roman"/>
                <w:sz w:val="20"/>
                <w:szCs w:val="20"/>
                <w:lang w:val="en-US"/>
              </w:rPr>
              <w:t>135-</w:t>
            </w:r>
            <w:r w:rsidRPr="001F5F6D">
              <w:rPr>
                <w:rFonts w:ascii="Times New Roman" w:hAnsi="Times New Roman" w:cs="Times New Roman"/>
                <w:sz w:val="20"/>
                <w:szCs w:val="20"/>
              </w:rPr>
              <w:t>ФЗ ст.15.1</w:t>
            </w:r>
          </w:p>
        </w:tc>
        <w:tc>
          <w:tcPr>
            <w:tcW w:w="9497" w:type="dxa"/>
            <w:gridSpan w:val="4"/>
            <w:vAlign w:val="center"/>
          </w:tcPr>
          <w:p w14:paraId="22E2C3B5" w14:textId="77777777" w:rsidR="001F5F6D" w:rsidRPr="001F5F6D" w:rsidRDefault="001F5F6D" w:rsidP="00093BAE">
            <w:pPr>
              <w:spacing w:after="0"/>
              <w:jc w:val="both"/>
              <w:rPr>
                <w:rFonts w:ascii="Times New Roman" w:hAnsi="Times New Roman" w:cs="Times New Roman"/>
                <w:sz w:val="20"/>
                <w:szCs w:val="20"/>
              </w:rPr>
            </w:pPr>
            <w:r w:rsidRPr="001F5F6D">
              <w:rPr>
                <w:rFonts w:ascii="Times New Roman" w:hAnsi="Times New Roman" w:cs="Times New Roman"/>
                <w:sz w:val="20"/>
                <w:szCs w:val="20"/>
              </w:rPr>
              <w:t xml:space="preserve">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w:t>
            </w:r>
            <w:r w:rsidRPr="001F5F6D">
              <w:rPr>
                <w:rFonts w:ascii="Times New Roman" w:hAnsi="Times New Roman" w:cs="Times New Roman"/>
                <w:b/>
                <w:sz w:val="20"/>
                <w:szCs w:val="20"/>
              </w:rPr>
              <w:t xml:space="preserve">трех лет </w:t>
            </w:r>
            <w:proofErr w:type="gramStart"/>
            <w:r w:rsidRPr="001F5F6D">
              <w:rPr>
                <w:rFonts w:ascii="Times New Roman" w:hAnsi="Times New Roman" w:cs="Times New Roman"/>
                <w:sz w:val="20"/>
                <w:szCs w:val="20"/>
              </w:rPr>
              <w:t>с даты составления</w:t>
            </w:r>
            <w:proofErr w:type="gramEnd"/>
            <w:r w:rsidRPr="001F5F6D">
              <w:rPr>
                <w:rFonts w:ascii="Times New Roman" w:hAnsi="Times New Roman" w:cs="Times New Roman"/>
                <w:sz w:val="20"/>
                <w:szCs w:val="20"/>
              </w:rPr>
              <w:t xml:space="preserve"> отчета </w:t>
            </w:r>
          </w:p>
        </w:tc>
        <w:tc>
          <w:tcPr>
            <w:tcW w:w="2410" w:type="dxa"/>
            <w:vAlign w:val="center"/>
          </w:tcPr>
          <w:p w14:paraId="4AD67B92" w14:textId="0C93F320" w:rsidR="001F5F6D" w:rsidRPr="001F5F6D" w:rsidRDefault="001F5F6D" w:rsidP="00093BAE">
            <w:pPr>
              <w:spacing w:after="0"/>
              <w:jc w:val="both"/>
              <w:rPr>
                <w:rFonts w:ascii="Times New Roman" w:hAnsi="Times New Roman" w:cs="Times New Roman"/>
                <w:sz w:val="20"/>
                <w:szCs w:val="20"/>
              </w:rPr>
            </w:pPr>
            <w:r w:rsidRPr="001F5F6D">
              <w:rPr>
                <w:rFonts w:ascii="Times New Roman" w:hAnsi="Times New Roman" w:cs="Times New Roman"/>
                <w:sz w:val="20"/>
                <w:szCs w:val="20"/>
              </w:rPr>
              <w:t>Обязательно</w:t>
            </w:r>
          </w:p>
        </w:tc>
      </w:tr>
    </w:tbl>
    <w:p w14:paraId="46DAE896" w14:textId="77777777" w:rsidR="00641866" w:rsidRPr="001F5F6D" w:rsidRDefault="00641866" w:rsidP="00E5433B">
      <w:pPr>
        <w:jc w:val="both"/>
        <w:rPr>
          <w:rFonts w:ascii="Times New Roman" w:hAnsi="Times New Roman" w:cs="Times New Roman"/>
        </w:rPr>
      </w:pPr>
    </w:p>
    <w:sectPr w:rsidR="00641866" w:rsidRPr="001F5F6D" w:rsidSect="00A13C38">
      <w:footerReference w:type="default" r:id="rId9"/>
      <w:pgSz w:w="16837" w:h="11905" w:orient="landscape"/>
      <w:pgMar w:top="1560" w:right="568" w:bottom="841" w:left="1280" w:header="0" w:footer="3" w:gutter="0"/>
      <w:cols w:space="720"/>
      <w:noEndnote/>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790C6B" w15:done="0"/>
  <w15:commentEx w15:paraId="63A15F55" w15:done="0"/>
  <w15:commentEx w15:paraId="38A0F77B" w15:done="0"/>
  <w15:commentEx w15:paraId="34896D03" w15:done="0"/>
  <w15:commentEx w15:paraId="0DA8F9A7" w15:done="0"/>
  <w15:commentEx w15:paraId="0C579B8A" w15:done="0"/>
  <w15:commentEx w15:paraId="42BD24DC" w15:done="0"/>
  <w15:commentEx w15:paraId="65492832" w15:done="0"/>
  <w15:commentEx w15:paraId="56652AA3" w15:done="0"/>
  <w15:commentEx w15:paraId="5A06BDCE" w15:done="0"/>
  <w15:commentEx w15:paraId="053B1855" w15:done="0"/>
  <w15:commentEx w15:paraId="5F2DFA2E" w15:done="0"/>
  <w15:commentEx w15:paraId="6FE73E5E" w15:done="0"/>
  <w15:commentEx w15:paraId="1163DF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8FA48" w14:textId="77777777" w:rsidR="00767E3C" w:rsidRDefault="00767E3C" w:rsidP="0062389B">
      <w:pPr>
        <w:spacing w:after="0" w:line="240" w:lineRule="auto"/>
      </w:pPr>
      <w:r>
        <w:separator/>
      </w:r>
    </w:p>
  </w:endnote>
  <w:endnote w:type="continuationSeparator" w:id="0">
    <w:p w14:paraId="0F345240" w14:textId="77777777" w:rsidR="00767E3C" w:rsidRDefault="00767E3C" w:rsidP="00623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322886"/>
      <w:docPartObj>
        <w:docPartGallery w:val="Page Numbers (Bottom of Page)"/>
        <w:docPartUnique/>
      </w:docPartObj>
    </w:sdtPr>
    <w:sdtEndPr/>
    <w:sdtContent>
      <w:p w14:paraId="58A42BAC" w14:textId="467C0471" w:rsidR="006A4D83" w:rsidRDefault="006A4D83">
        <w:pPr>
          <w:pStyle w:val="af0"/>
          <w:jc w:val="right"/>
        </w:pPr>
        <w:r>
          <w:fldChar w:fldCharType="begin"/>
        </w:r>
        <w:r>
          <w:instrText>PAGE   \* MERGEFORMAT</w:instrText>
        </w:r>
        <w:r>
          <w:fldChar w:fldCharType="separate"/>
        </w:r>
        <w:r w:rsidR="00DA735D">
          <w:rPr>
            <w:noProof/>
          </w:rPr>
          <w:t>2</w:t>
        </w:r>
        <w:r>
          <w:fldChar w:fldCharType="end"/>
        </w:r>
      </w:p>
    </w:sdtContent>
  </w:sdt>
  <w:p w14:paraId="1F5784F8" w14:textId="77777777" w:rsidR="006A4D83" w:rsidRDefault="006A4D8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E07EC" w14:textId="77777777" w:rsidR="00767E3C" w:rsidRDefault="00767E3C" w:rsidP="0062389B">
      <w:pPr>
        <w:spacing w:after="0" w:line="240" w:lineRule="auto"/>
      </w:pPr>
      <w:r>
        <w:separator/>
      </w:r>
    </w:p>
  </w:footnote>
  <w:footnote w:type="continuationSeparator" w:id="0">
    <w:p w14:paraId="35169441" w14:textId="77777777" w:rsidR="00767E3C" w:rsidRDefault="00767E3C" w:rsidP="0062389B">
      <w:pPr>
        <w:spacing w:after="0" w:line="240" w:lineRule="auto"/>
      </w:pPr>
      <w:r>
        <w:continuationSeparator/>
      </w:r>
    </w:p>
  </w:footnote>
  <w:footnote w:id="1">
    <w:p w14:paraId="623450DB" w14:textId="77777777" w:rsidR="006A4D83" w:rsidRDefault="006A4D83" w:rsidP="00402A5A">
      <w:pPr>
        <w:pStyle w:val="ac"/>
      </w:pPr>
      <w:r w:rsidRPr="00F303BA">
        <w:rPr>
          <w:rStyle w:val="ae"/>
        </w:rPr>
        <w:footnoteRef/>
      </w:r>
      <w:r w:rsidRPr="00F303BA">
        <w:t xml:space="preserve"> Требование установлено ФЗ-135 с 22.07.2014.</w:t>
      </w:r>
    </w:p>
  </w:footnote>
  <w:footnote w:id="2">
    <w:p w14:paraId="0C0EC5E4" w14:textId="77777777" w:rsidR="006A4D83" w:rsidRDefault="006A4D83" w:rsidP="00402A5A">
      <w:pPr>
        <w:pStyle w:val="ac"/>
      </w:pPr>
      <w:r w:rsidRPr="00F303BA">
        <w:rPr>
          <w:rStyle w:val="ae"/>
        </w:rPr>
        <w:footnoteRef/>
      </w:r>
      <w:r w:rsidRPr="00F303BA">
        <w:t xml:space="preserve"> Требование установлено ФЗ-135 с 22.07.2014.</w:t>
      </w:r>
    </w:p>
  </w:footnote>
  <w:footnote w:id="3">
    <w:p w14:paraId="2DCA779F" w14:textId="77777777" w:rsidR="006A4D83" w:rsidRDefault="006A4D83" w:rsidP="00402A5A">
      <w:pPr>
        <w:pStyle w:val="ac"/>
      </w:pPr>
      <w:r w:rsidRPr="00F303BA">
        <w:rPr>
          <w:rStyle w:val="ae"/>
        </w:rPr>
        <w:footnoteRef/>
      </w:r>
      <w:r w:rsidRPr="00F303BA">
        <w:t xml:space="preserve"> Требование установлено ФЗ-135 с 22.07.2014.</w:t>
      </w:r>
    </w:p>
  </w:footnote>
  <w:footnote w:id="4">
    <w:p w14:paraId="4B5BE6A7" w14:textId="77777777" w:rsidR="006A4D83" w:rsidRDefault="006A4D83" w:rsidP="00402A5A">
      <w:pPr>
        <w:pStyle w:val="ac"/>
      </w:pPr>
      <w:r w:rsidRPr="00F303BA">
        <w:rPr>
          <w:rStyle w:val="ae"/>
        </w:rPr>
        <w:footnoteRef/>
      </w:r>
      <w:r w:rsidRPr="00F303BA">
        <w:t xml:space="preserve"> Требование установлено ФЗ-135 с 22.07.2014.</w:t>
      </w:r>
    </w:p>
  </w:footnote>
  <w:footnote w:id="5">
    <w:p w14:paraId="1FAC70FB" w14:textId="77777777" w:rsidR="006A4D83" w:rsidRDefault="006A4D83" w:rsidP="00402A5A">
      <w:pPr>
        <w:pStyle w:val="ac"/>
      </w:pPr>
      <w:r w:rsidRPr="00F303BA">
        <w:rPr>
          <w:rStyle w:val="ae"/>
        </w:rPr>
        <w:footnoteRef/>
      </w:r>
      <w:r w:rsidRPr="00F303BA">
        <w:t xml:space="preserve"> Требование установлено ФЗ-135 с 22.07.2014.</w:t>
      </w:r>
    </w:p>
  </w:footnote>
  <w:footnote w:id="6">
    <w:p w14:paraId="0E33194F" w14:textId="77777777" w:rsidR="006A4D83" w:rsidRPr="00F11923" w:rsidRDefault="006A4D83" w:rsidP="00786193">
      <w:pPr>
        <w:pStyle w:val="ac"/>
      </w:pPr>
      <w:r w:rsidRPr="00F11923">
        <w:rPr>
          <w:rStyle w:val="ae"/>
        </w:rPr>
        <w:footnoteRef/>
      </w:r>
      <w:r w:rsidRPr="00F11923">
        <w:t xml:space="preserve"> П.4 ФСО № 7: Объектами оценки могут выступать объекты недвижимости - застроенные земельные участки, незастроенные земельные участки, объекты капитального строительства, а также части земельных участков и объектов капитального строительства, жилые и нежилые помещения, вместе или по отдельности, с учетом связанных с ними имущественных прав, если это не противоречит действующему законодательству. Для целей настоящего Федерального стандарта объектами оценки могут выступать доли в праве на объект недвижимости.</w:t>
      </w:r>
    </w:p>
  </w:footnote>
  <w:footnote w:id="7">
    <w:p w14:paraId="35771EA2" w14:textId="77777777" w:rsidR="006A4D83" w:rsidRDefault="006A4D83" w:rsidP="00402A5A">
      <w:pPr>
        <w:pStyle w:val="ac"/>
      </w:pPr>
      <w:r w:rsidRPr="00F303BA">
        <w:rPr>
          <w:rStyle w:val="ae"/>
        </w:rPr>
        <w:footnoteRef/>
      </w:r>
      <w:r w:rsidRPr="00F303BA">
        <w:t xml:space="preserve"> Новая редакция требования ФЗ-135 с 22.07.2014.</w:t>
      </w:r>
    </w:p>
  </w:footnote>
  <w:footnote w:id="8">
    <w:p w14:paraId="35DEF156" w14:textId="77777777" w:rsidR="006A4D83" w:rsidRDefault="006A4D83" w:rsidP="00402A5A">
      <w:pPr>
        <w:pStyle w:val="ac"/>
      </w:pPr>
      <w:r w:rsidRPr="00F303BA">
        <w:rPr>
          <w:rStyle w:val="ae"/>
        </w:rPr>
        <w:footnoteRef/>
      </w:r>
      <w:r w:rsidRPr="00F303BA">
        <w:t xml:space="preserve"> Требование установлено ФЗ-135 с 22.07.2014.</w:t>
      </w:r>
    </w:p>
  </w:footnote>
  <w:footnote w:id="9">
    <w:p w14:paraId="52A3B7B2" w14:textId="77777777" w:rsidR="006A4D83" w:rsidRDefault="006A4D83" w:rsidP="00027762">
      <w:pPr>
        <w:pStyle w:val="ac"/>
        <w:jc w:val="both"/>
      </w:pPr>
      <w:r>
        <w:rPr>
          <w:rStyle w:val="ae"/>
        </w:rPr>
        <w:footnoteRef/>
      </w:r>
      <w:r>
        <w:t xml:space="preserve"> </w:t>
      </w:r>
      <w:proofErr w:type="gramStart"/>
      <w:r w:rsidRPr="003A7638">
        <w:t>Отчет об оценке составляется на бумажном носителе и (или) в форме электронного документа в соответствии с законодательством Российской Федерации об оценочной деятельности, Федеральным законом от 6 апреля 2011 г. № 63-ФЗ «Об электронной подписи», настоящим Федеральным стандартом оценки, стандартами и правилами оценочной деятельности, установленными саморегулируемой организацией оценщиков, членом которой является оценщик, подготовивший и подписавший отчет.</w:t>
      </w:r>
      <w:proofErr w:type="gramEnd"/>
      <w:r>
        <w:t xml:space="preserve">/ </w:t>
      </w:r>
      <w:r w:rsidRPr="003A7638">
        <w:t>ФСО №3 п.6</w:t>
      </w:r>
      <w:r>
        <w:t>.</w:t>
      </w:r>
    </w:p>
  </w:footnote>
  <w:footnote w:id="10">
    <w:p w14:paraId="4CA7E436" w14:textId="77777777" w:rsidR="006A4D83" w:rsidRDefault="006A4D83" w:rsidP="007D4536">
      <w:pPr>
        <w:pStyle w:val="ac"/>
      </w:pPr>
      <w:r w:rsidRPr="00F303BA">
        <w:rPr>
          <w:rStyle w:val="ae"/>
        </w:rPr>
        <w:footnoteRef/>
      </w:r>
      <w:r w:rsidRPr="00F303BA">
        <w:t xml:space="preserve"> Рекомендация в связи с включением </w:t>
      </w:r>
      <w:r>
        <w:t xml:space="preserve">в </w:t>
      </w:r>
      <w:r w:rsidRPr="00F303BA">
        <w:t xml:space="preserve">ФЗ-135 с 22.07.2014 дополнения в ст.12: Рыночная стоимость, определенная в отчете, является рекомендуемой для целей совершения сделки в течение шести месяцев </w:t>
      </w:r>
      <w:proofErr w:type="gramStart"/>
      <w:r w:rsidRPr="00F303BA">
        <w:t>с даты составления</w:t>
      </w:r>
      <w:proofErr w:type="gramEnd"/>
      <w:r w:rsidRPr="00F303BA">
        <w:t xml:space="preserve"> отчета, за исключением случаев, предусмотренных законодательством Российской Федерации.</w:t>
      </w:r>
    </w:p>
  </w:footnote>
  <w:footnote w:id="11">
    <w:p w14:paraId="0E87C134" w14:textId="77777777" w:rsidR="006A4D83" w:rsidRDefault="006A4D83" w:rsidP="00A77AB1">
      <w:pPr>
        <w:pStyle w:val="ac"/>
        <w:jc w:val="both"/>
      </w:pPr>
      <w:r>
        <w:rPr>
          <w:rStyle w:val="ae"/>
        </w:rPr>
        <w:footnoteRef/>
      </w:r>
      <w:r>
        <w:t xml:space="preserve"> </w:t>
      </w:r>
      <w:r w:rsidRPr="004509BA">
        <w:t>Итоговая величина стоимости – стоимость объекта оценки, рассчитанная при использовании подходов к оценке и обоснованного оценщиком согласования (обобщения) результатов, полученных в рамках применения различных подходов к оценке.</w:t>
      </w:r>
      <w:r>
        <w:t xml:space="preserve">/ </w:t>
      </w:r>
      <w:r w:rsidRPr="004509BA">
        <w:t>ФСО №1 п.6</w:t>
      </w:r>
      <w:r>
        <w:t>.</w:t>
      </w:r>
    </w:p>
  </w:footnote>
  <w:footnote w:id="12">
    <w:p w14:paraId="44DD4AD5" w14:textId="77777777" w:rsidR="006A4D83" w:rsidRDefault="006A4D83" w:rsidP="00402A5A">
      <w:pPr>
        <w:pStyle w:val="ac"/>
      </w:pPr>
      <w:r>
        <w:rPr>
          <w:rStyle w:val="ae"/>
        </w:rPr>
        <w:footnoteRef/>
      </w:r>
      <w:r>
        <w:t xml:space="preserve"> </w:t>
      </w:r>
      <w:r w:rsidRPr="000750D6">
        <w:t>Дата определения стоимости объекта оценки (дата проведения оценки, дата оценки) – это дата, по состоянию на которую определена стоимость объекта оценки</w:t>
      </w:r>
      <w:r>
        <w:t xml:space="preserve">./ </w:t>
      </w:r>
      <w:r w:rsidRPr="000750D6">
        <w:t>ФСО №1 п.8</w:t>
      </w:r>
      <w:r>
        <w:t>.</w:t>
      </w:r>
    </w:p>
  </w:footnote>
  <w:footnote w:id="13">
    <w:p w14:paraId="788C9801" w14:textId="77777777" w:rsidR="006A4D83" w:rsidRDefault="006A4D83" w:rsidP="00402A5A">
      <w:pPr>
        <w:pStyle w:val="ac"/>
      </w:pPr>
      <w:r w:rsidRPr="00F303BA">
        <w:rPr>
          <w:rStyle w:val="ae"/>
        </w:rPr>
        <w:footnoteRef/>
      </w:r>
      <w:r w:rsidRPr="00F303BA">
        <w:t xml:space="preserve"> Требование установлено ФЗ-135 с 22.07.2014.</w:t>
      </w:r>
    </w:p>
  </w:footnote>
  <w:footnote w:id="14">
    <w:p w14:paraId="44B05B45" w14:textId="77777777" w:rsidR="006A4D83" w:rsidRDefault="006A4D83" w:rsidP="00402A5A">
      <w:pPr>
        <w:pStyle w:val="ac"/>
      </w:pPr>
      <w:r>
        <w:rPr>
          <w:rStyle w:val="ae"/>
        </w:rPr>
        <w:footnoteRef/>
      </w:r>
      <w:r>
        <w:t xml:space="preserve"> </w:t>
      </w:r>
      <w:r w:rsidRPr="000750D6">
        <w:t>Целью оценки является определение стоимости объекта оценки, вид которой определяется в задании на оценку с учетом предполагаемого использования результата оценки.</w:t>
      </w:r>
      <w:r>
        <w:t xml:space="preserve">/ </w:t>
      </w:r>
      <w:r w:rsidRPr="000750D6">
        <w:t>ФСО №2 п.3</w:t>
      </w:r>
    </w:p>
  </w:footnote>
  <w:footnote w:id="15">
    <w:p w14:paraId="3CAA381D" w14:textId="77777777" w:rsidR="006A4D83" w:rsidRDefault="006A4D83" w:rsidP="00402A5A">
      <w:pPr>
        <w:pStyle w:val="ac"/>
      </w:pPr>
      <w:r>
        <w:rPr>
          <w:rStyle w:val="ae"/>
        </w:rPr>
        <w:footnoteRef/>
      </w:r>
      <w:r>
        <w:t xml:space="preserve"> </w:t>
      </w:r>
      <w:r w:rsidRPr="000750D6">
        <w:t>Результатом оценки является итоговая величина стоимости объекта оценки.</w:t>
      </w:r>
      <w:r>
        <w:t xml:space="preserve">/ </w:t>
      </w:r>
      <w:r w:rsidRPr="000750D6">
        <w:t>ФСО №2 п.4</w:t>
      </w:r>
      <w:r>
        <w:t>.</w:t>
      </w:r>
    </w:p>
    <w:p w14:paraId="69378667" w14:textId="77777777" w:rsidR="006A4D83" w:rsidRDefault="006A4D83" w:rsidP="00402A5A">
      <w:pPr>
        <w:pStyle w:val="ac"/>
      </w:pPr>
      <w:proofErr w:type="gramStart"/>
      <w:r w:rsidRPr="000750D6">
        <w:t>Итоговая величина рыночной или иной стоимости объекта оценки, указанная в отчете, составленном по основаниям и в порядке, которые предусмотрены Федеральным законом от 29 июля 1998 г. № 135-ФЗ «Об оценочной деятельности в Российской Федерации» признается достоверной и рекомендуемой для целей совершения сделки с объектом оценки, если в порядке, установленном законодательством Российской Федерации, или в судебном порядке не установлено иное.</w:t>
      </w:r>
      <w:proofErr w:type="gramEnd"/>
      <w:r>
        <w:t xml:space="preserve">/ </w:t>
      </w:r>
      <w:r w:rsidRPr="000750D6">
        <w:t>ФСО №3 п.3</w:t>
      </w:r>
      <w:r>
        <w:t>.</w:t>
      </w:r>
    </w:p>
  </w:footnote>
  <w:footnote w:id="16">
    <w:p w14:paraId="122BFD67" w14:textId="77777777" w:rsidR="006A4D83" w:rsidRDefault="006A4D83" w:rsidP="00402A5A">
      <w:pPr>
        <w:pStyle w:val="ac"/>
        <w:jc w:val="both"/>
      </w:pPr>
      <w:r>
        <w:rPr>
          <w:rStyle w:val="ae"/>
        </w:rPr>
        <w:footnoteRef/>
      </w:r>
      <w:r>
        <w:t xml:space="preserve"> </w:t>
      </w:r>
      <w:r w:rsidRPr="003D7398">
        <w:t>При использовании понятия стоимости объекта оценки при осуществлении оценочной деятельности указывается конкретный вид стоимости, который определяется предполагаемым использованием результата оценки.</w:t>
      </w:r>
      <w:r>
        <w:t xml:space="preserve">/ </w:t>
      </w:r>
      <w:r w:rsidRPr="003D7398">
        <w:t>ФСО №2 п.5</w:t>
      </w:r>
      <w:r>
        <w:t>.</w:t>
      </w:r>
    </w:p>
  </w:footnote>
  <w:footnote w:id="17">
    <w:p w14:paraId="3CA5260B" w14:textId="77777777" w:rsidR="006A4D83" w:rsidRDefault="006A4D83" w:rsidP="00402A5A">
      <w:pPr>
        <w:pStyle w:val="ac"/>
        <w:jc w:val="both"/>
      </w:pPr>
      <w:r>
        <w:rPr>
          <w:rStyle w:val="ae"/>
        </w:rPr>
        <w:footnoteRef/>
      </w:r>
      <w:r>
        <w:t xml:space="preserve"> </w:t>
      </w:r>
      <w:r w:rsidRPr="003D7398">
        <w:t>Стоимость объекта оценки – это наиболее вероятная расчетная величина, определенная на дату оценки в соответствии с выбранным видом стоимости согласно требованиям Федерального стандарта оценки «Цель оценки и виды стоимости (ФСО № 2)».</w:t>
      </w:r>
      <w:r>
        <w:t xml:space="preserve">/ </w:t>
      </w:r>
      <w:r w:rsidRPr="00B02DFC">
        <w:t>ФСО №1 п.5</w:t>
      </w:r>
      <w:r>
        <w:t>.</w:t>
      </w:r>
    </w:p>
  </w:footnote>
  <w:footnote w:id="18">
    <w:p w14:paraId="26B154BB" w14:textId="77777777" w:rsidR="006A4D83" w:rsidRDefault="006A4D83" w:rsidP="00402A5A">
      <w:pPr>
        <w:pStyle w:val="ac"/>
      </w:pPr>
      <w:r>
        <w:rPr>
          <w:rStyle w:val="ae"/>
        </w:rPr>
        <w:footnoteRef/>
      </w:r>
      <w:r>
        <w:t xml:space="preserve"> </w:t>
      </w:r>
      <w:r w:rsidRPr="003D7398">
        <w:t>Понятие рыночной стоимости установлено Федеральным законом от 29 июля 1998 г. № 135-ФЗ «Об оценочной деятельности в Российской Федерации»</w:t>
      </w:r>
      <w:r>
        <w:t xml:space="preserve">./ </w:t>
      </w:r>
      <w:r w:rsidRPr="003D7398">
        <w:t>ФСО №2 п.6</w:t>
      </w:r>
    </w:p>
  </w:footnote>
  <w:footnote w:id="19">
    <w:p w14:paraId="7C0C5083" w14:textId="77777777" w:rsidR="006A4D83" w:rsidRDefault="006A4D83" w:rsidP="00402A5A">
      <w:pPr>
        <w:pStyle w:val="ac"/>
      </w:pPr>
      <w:r>
        <w:rPr>
          <w:rStyle w:val="ae"/>
        </w:rPr>
        <w:footnoteRef/>
      </w:r>
      <w:r>
        <w:t xml:space="preserve"> </w:t>
      </w:r>
      <w:r w:rsidRPr="003D7398">
        <w:t>Инвестиционная стоимость – это стоимость объекта оценки для конкретного лица или группы лиц при установленных данным лицом (лицами) инвестиционных целях использования объекта оценки.</w:t>
      </w:r>
      <w:r>
        <w:t xml:space="preserve">/ </w:t>
      </w:r>
      <w:r w:rsidRPr="003D7398">
        <w:t>ФСО №2 п.7</w:t>
      </w:r>
      <w:r>
        <w:t>.</w:t>
      </w:r>
    </w:p>
    <w:p w14:paraId="7F79B5D6" w14:textId="77777777" w:rsidR="006A4D83" w:rsidRDefault="006A4D83" w:rsidP="00402A5A">
      <w:pPr>
        <w:pStyle w:val="ac"/>
      </w:pPr>
      <w:proofErr w:type="gramStart"/>
      <w:r w:rsidRPr="003D7398">
        <w:t>При определении инвестиционной стоимости в отличие от определения рыночной стоимости учет возможности отчуждения по инвестиционной стоимости на открытом рынке</w:t>
      </w:r>
      <w:proofErr w:type="gramEnd"/>
      <w:r w:rsidRPr="003D7398">
        <w:t xml:space="preserve"> не обязателен. Инвестиционная стоимость может использоваться для измерения эффективности инвестиций.</w:t>
      </w:r>
      <w:r>
        <w:t xml:space="preserve">/ </w:t>
      </w:r>
      <w:r w:rsidRPr="003D7398">
        <w:t>ФСО №2 п.7</w:t>
      </w:r>
      <w:r>
        <w:t>.</w:t>
      </w:r>
    </w:p>
  </w:footnote>
  <w:footnote w:id="20">
    <w:p w14:paraId="7B41C382" w14:textId="77777777" w:rsidR="006A4D83" w:rsidRDefault="006A4D83" w:rsidP="00402A5A">
      <w:pPr>
        <w:pStyle w:val="ac"/>
      </w:pPr>
      <w:r>
        <w:rPr>
          <w:rStyle w:val="ae"/>
        </w:rPr>
        <w:footnoteRef/>
      </w:r>
      <w:r>
        <w:t xml:space="preserve"> </w:t>
      </w:r>
      <w:r w:rsidRPr="003D7398">
        <w:t>Ликвидационная стоимость – это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для рыночных условий, в условиях, когда продавец вынужден совершить сделку по отчуждению имущества.</w:t>
      </w:r>
      <w:r>
        <w:t xml:space="preserve">/ </w:t>
      </w:r>
      <w:r w:rsidRPr="003D7398">
        <w:t>ФСО №2 п.8</w:t>
      </w:r>
      <w:r>
        <w:t>.</w:t>
      </w:r>
    </w:p>
    <w:p w14:paraId="24F63A4E" w14:textId="77777777" w:rsidR="006A4D83" w:rsidRDefault="006A4D83" w:rsidP="00402A5A">
      <w:pPr>
        <w:pStyle w:val="ac"/>
      </w:pPr>
      <w:r w:rsidRPr="003D7398">
        <w:t xml:space="preserve">При определении ликвидационной стоимости в отличие от определения рыночной стоимости учитывается влияние чрезвычайных обстоятельств, вынуждающих продавца продавать объект оценки на условиях, не соответствующих </w:t>
      </w:r>
      <w:proofErr w:type="gramStart"/>
      <w:r w:rsidRPr="003D7398">
        <w:t>рыночным</w:t>
      </w:r>
      <w:proofErr w:type="gramEnd"/>
      <w:r w:rsidRPr="003D7398">
        <w:t>.</w:t>
      </w:r>
      <w:r>
        <w:t xml:space="preserve">/ </w:t>
      </w:r>
      <w:r w:rsidRPr="00B02DFC">
        <w:t>ФСО №2 п.8</w:t>
      </w:r>
      <w:r>
        <w:t>.</w:t>
      </w:r>
    </w:p>
  </w:footnote>
  <w:footnote w:id="21">
    <w:p w14:paraId="1527815B" w14:textId="77777777" w:rsidR="006A4D83" w:rsidRDefault="006A4D83" w:rsidP="00402A5A">
      <w:pPr>
        <w:pStyle w:val="ac"/>
      </w:pPr>
      <w:r>
        <w:rPr>
          <w:rStyle w:val="ae"/>
        </w:rPr>
        <w:footnoteRef/>
      </w:r>
      <w:r>
        <w:t xml:space="preserve"> </w:t>
      </w:r>
      <w:r w:rsidRPr="003D7398">
        <w:t>Понятие кадастровой стоимости установлено Федеральным законом от 29 июля 1998 г. № 135-ФЗ «Об оценочной деятельности в Российской Федерации»</w:t>
      </w:r>
      <w:r>
        <w:t xml:space="preserve">./ </w:t>
      </w:r>
      <w:r w:rsidRPr="003D7398">
        <w:t>ФСО №2 п.6</w:t>
      </w:r>
      <w:r>
        <w:t>.</w:t>
      </w:r>
    </w:p>
  </w:footnote>
  <w:footnote w:id="22">
    <w:p w14:paraId="2CA3CD10" w14:textId="77777777" w:rsidR="006A4D83" w:rsidRDefault="006A4D83" w:rsidP="00027762">
      <w:pPr>
        <w:pStyle w:val="ac"/>
        <w:jc w:val="both"/>
      </w:pPr>
      <w:r>
        <w:rPr>
          <w:rStyle w:val="ae"/>
        </w:rPr>
        <w:footnoteRef/>
      </w:r>
      <w:r>
        <w:t xml:space="preserve"> </w:t>
      </w:r>
      <w:r w:rsidRPr="004509BA">
        <w:t>Допущение – предположение, принимаемое как верное и касающееся фактов, условий или обстоятельств, связанных с объектом оценки или подходами к оценке, которые не требуют проверки оценщиком в процессе оценки.</w:t>
      </w:r>
      <w:r>
        <w:t xml:space="preserve">/ </w:t>
      </w:r>
      <w:r w:rsidRPr="004509BA">
        <w:t>ФСО №1 п.9</w:t>
      </w:r>
      <w:r>
        <w:t>.</w:t>
      </w:r>
    </w:p>
  </w:footnote>
  <w:footnote w:id="23">
    <w:p w14:paraId="60565059" w14:textId="77777777" w:rsidR="006A4D83" w:rsidRDefault="006A4D83" w:rsidP="00402A5A">
      <w:pPr>
        <w:pStyle w:val="ac"/>
      </w:pPr>
      <w:r>
        <w:rPr>
          <w:rStyle w:val="ae"/>
        </w:rPr>
        <w:footnoteRef/>
      </w:r>
      <w:r>
        <w:t xml:space="preserve"> </w:t>
      </w:r>
      <w:r w:rsidRPr="003D7398">
        <w:t>К объектам оценки относятся объекты гражданских прав, в отношении которых законодательством Российской Федерации установлена возможность их участия в гражданском обороте.</w:t>
      </w:r>
      <w:r>
        <w:t xml:space="preserve">/ </w:t>
      </w:r>
      <w:r w:rsidRPr="003D7398">
        <w:t>ФСО №1 п.3</w:t>
      </w:r>
      <w:r>
        <w:t>.</w:t>
      </w:r>
    </w:p>
  </w:footnote>
  <w:footnote w:id="24">
    <w:p w14:paraId="6A5547E3" w14:textId="77777777" w:rsidR="006A4D83" w:rsidRPr="00BF4D16" w:rsidRDefault="006A4D83" w:rsidP="00402A5A">
      <w:pPr>
        <w:pStyle w:val="ac"/>
      </w:pPr>
      <w:r w:rsidRPr="00BF4D16">
        <w:rPr>
          <w:rStyle w:val="ae"/>
        </w:rPr>
        <w:footnoteRef/>
      </w:r>
      <w:r w:rsidRPr="00BF4D16">
        <w:t xml:space="preserve"> Также – имущество./ ФСО №9 п.1 (Оценка для целей залога).</w:t>
      </w:r>
    </w:p>
  </w:footnote>
  <w:footnote w:id="25">
    <w:p w14:paraId="4BF22158" w14:textId="77777777" w:rsidR="006A4D83" w:rsidRDefault="006A4D83" w:rsidP="00402A5A">
      <w:pPr>
        <w:pStyle w:val="ac"/>
      </w:pPr>
      <w:r>
        <w:rPr>
          <w:rStyle w:val="ae"/>
        </w:rPr>
        <w:footnoteRef/>
      </w:r>
      <w:r>
        <w:t xml:space="preserve"> </w:t>
      </w:r>
      <w:r w:rsidRPr="004509BA">
        <w:t>Доходный подход – совокупность методов оценки, основанных на определении ожидаемых доходов от использования объекта оценки.</w:t>
      </w:r>
      <w:r>
        <w:t xml:space="preserve">/ </w:t>
      </w:r>
      <w:r w:rsidRPr="004509BA">
        <w:t>ФСО №1 п.15</w:t>
      </w:r>
      <w:r>
        <w:t>.</w:t>
      </w:r>
    </w:p>
    <w:p w14:paraId="22F60DA1" w14:textId="77777777" w:rsidR="006A4D83" w:rsidRDefault="006A4D83" w:rsidP="00402A5A">
      <w:pPr>
        <w:pStyle w:val="ac"/>
      </w:pPr>
      <w:r w:rsidRPr="004509BA">
        <w:t>Доходный подход рекомендуется применять, когда существует достоверная информация, позволяющая прогнозировать будущие доходы, которые объект оценки способен приносить, а также связанные с объектом оценки расходы.</w:t>
      </w:r>
      <w:r>
        <w:t xml:space="preserve">/ </w:t>
      </w:r>
      <w:r w:rsidRPr="004509BA">
        <w:t>ФСО №1 п.16</w:t>
      </w:r>
      <w:r>
        <w:t>.</w:t>
      </w:r>
    </w:p>
  </w:footnote>
  <w:footnote w:id="26">
    <w:p w14:paraId="5475991A" w14:textId="77777777" w:rsidR="006A4D83" w:rsidRDefault="006A4D83" w:rsidP="00402A5A">
      <w:pPr>
        <w:pStyle w:val="ac"/>
      </w:pPr>
      <w:r>
        <w:rPr>
          <w:rStyle w:val="ae"/>
        </w:rPr>
        <w:footnoteRef/>
      </w:r>
      <w:r>
        <w:t xml:space="preserve"> </w:t>
      </w:r>
      <w:r w:rsidRPr="004509BA">
        <w:t xml:space="preserve">Затратный подход – совокупность методов оценки стоимости объекта оценки, основанных на определении затрат, необходимых для приобретения, воспроизводства либо замещения объекта оценки с учетом износа и </w:t>
      </w:r>
      <w:proofErr w:type="spellStart"/>
      <w:r w:rsidRPr="004509BA">
        <w:t>устареваний</w:t>
      </w:r>
      <w:proofErr w:type="spellEnd"/>
      <w:r w:rsidRPr="004509BA">
        <w:t>.</w:t>
      </w:r>
      <w:r>
        <w:t xml:space="preserve">/ </w:t>
      </w:r>
      <w:r w:rsidRPr="004509BA">
        <w:t>ФСО №1 п.18</w:t>
      </w:r>
      <w:r>
        <w:t>.</w:t>
      </w:r>
    </w:p>
    <w:p w14:paraId="3E7F5C74" w14:textId="77777777" w:rsidR="006A4D83" w:rsidRDefault="006A4D83" w:rsidP="00402A5A">
      <w:pPr>
        <w:pStyle w:val="ac"/>
        <w:jc w:val="both"/>
      </w:pPr>
      <w:r w:rsidRPr="004509BA">
        <w:t>В рамках затратного подхода применяются различные методы, основанные на определении затрат на создание точной копии объекта оценки или объекта, имеющего аналогичные полезные свойства. Критерии признания объекта точной копией объекта оценки или объектом, имеющим сопоставимые полезные свойства, определяются федеральными стандартами оценки, устанавливающими требования к проведению оценки отдельных видов объектов оценки и (или) для специальных целей.</w:t>
      </w:r>
      <w:r>
        <w:t xml:space="preserve">/ </w:t>
      </w:r>
      <w:r w:rsidRPr="004509BA">
        <w:t>ФСО №1 п.20</w:t>
      </w:r>
      <w:r>
        <w:t>.</w:t>
      </w:r>
    </w:p>
  </w:footnote>
  <w:footnote w:id="27">
    <w:p w14:paraId="370A9819" w14:textId="77777777" w:rsidR="006A4D83" w:rsidRDefault="006A4D83" w:rsidP="00402A5A">
      <w:pPr>
        <w:pStyle w:val="ac"/>
        <w:jc w:val="both"/>
      </w:pPr>
      <w:r>
        <w:rPr>
          <w:rStyle w:val="ae"/>
        </w:rPr>
        <w:footnoteRef/>
      </w:r>
      <w:r>
        <w:t xml:space="preserve"> </w:t>
      </w:r>
      <w:r w:rsidRPr="004509BA">
        <w:t>Сравнительный подход – совокупность методов оценки, основанных на получении стоимости объекта оценки путем сравнения оцениваемого объекта с объектами-аналогами.</w:t>
      </w:r>
      <w:r>
        <w:t xml:space="preserve">/ </w:t>
      </w:r>
      <w:r w:rsidRPr="004509BA">
        <w:t>ФСО №1 п.12</w:t>
      </w:r>
      <w:r>
        <w:t>.</w:t>
      </w:r>
    </w:p>
    <w:p w14:paraId="2C79B546" w14:textId="77777777" w:rsidR="006A4D83" w:rsidRDefault="006A4D83" w:rsidP="00402A5A">
      <w:pPr>
        <w:pStyle w:val="ac"/>
        <w:jc w:val="both"/>
      </w:pPr>
      <w:r w:rsidRPr="004509BA">
        <w:t>Сравнительный подход рекомендуется применять, когда доступна достоверная и достаточная для анализа информация о ценах и характеристиках объектов-аналогов. При этом могут применяться как цены совершенных сделок, так и цены предложений.</w:t>
      </w:r>
      <w:r>
        <w:t xml:space="preserve">/ </w:t>
      </w:r>
      <w:r w:rsidRPr="004509BA">
        <w:t>ФСО №1 п.13</w:t>
      </w:r>
      <w:r>
        <w:t>.</w:t>
      </w:r>
    </w:p>
  </w:footnote>
  <w:footnote w:id="28">
    <w:p w14:paraId="542C0F20" w14:textId="77777777" w:rsidR="006A4D83" w:rsidRDefault="006A4D83" w:rsidP="00402A5A">
      <w:pPr>
        <w:pStyle w:val="ac"/>
      </w:pPr>
      <w:r>
        <w:rPr>
          <w:rStyle w:val="ae"/>
        </w:rPr>
        <w:footnoteRef/>
      </w:r>
      <w:r>
        <w:t xml:space="preserve"> </w:t>
      </w:r>
      <w:r w:rsidRPr="004509BA">
        <w:t>Объект-аналог – объект, сходный объекту оценки по основным экономическим, материальным, техническим и другим характеристикам, определяющим его стоимость.</w:t>
      </w:r>
      <w:r>
        <w:t xml:space="preserve">/ </w:t>
      </w:r>
      <w:r w:rsidRPr="004509BA">
        <w:t>ФСО №1 п.10</w:t>
      </w:r>
      <w:r>
        <w:t>.</w:t>
      </w:r>
    </w:p>
  </w:footnote>
  <w:footnote w:id="29">
    <w:p w14:paraId="394D3084" w14:textId="77777777" w:rsidR="006A4D83" w:rsidRDefault="006A4D83" w:rsidP="00402A5A">
      <w:pPr>
        <w:pStyle w:val="ac"/>
        <w:jc w:val="both"/>
      </w:pPr>
      <w:r>
        <w:rPr>
          <w:rStyle w:val="ae"/>
        </w:rPr>
        <w:footnoteRef/>
      </w:r>
      <w:r>
        <w:t xml:space="preserve"> </w:t>
      </w:r>
      <w:r w:rsidRPr="004509BA">
        <w:t>Цена – это денежная сумма, запрашиваемая, предлагаемая или уплачиваемая участниками в результате совершенной или предполагаемой сделки.</w:t>
      </w:r>
      <w:r>
        <w:t xml:space="preserve">/ </w:t>
      </w:r>
      <w:r w:rsidRPr="004509BA">
        <w:t>ФСО №1 п.4</w:t>
      </w:r>
      <w:r>
        <w:t>.</w:t>
      </w:r>
    </w:p>
  </w:footnote>
  <w:footnote w:id="30">
    <w:p w14:paraId="614B1563" w14:textId="77777777" w:rsidR="006A4D83" w:rsidRDefault="006A4D83" w:rsidP="00402A5A">
      <w:pPr>
        <w:pStyle w:val="ac"/>
        <w:jc w:val="both"/>
      </w:pPr>
      <w:r>
        <w:rPr>
          <w:rStyle w:val="ae"/>
        </w:rPr>
        <w:footnoteRef/>
      </w:r>
      <w:r>
        <w:t xml:space="preserve"> </w:t>
      </w:r>
      <w:r w:rsidRPr="00B73F16">
        <w:t>Существенным признается такое отличие, при котором результат, полученный при применении одного подхода (метода), находится вне границ указанного оценщиком диапазона стоимости, полученной при применении другого подхода (методов) (при наличии).</w:t>
      </w:r>
      <w:r>
        <w:t xml:space="preserve">/ </w:t>
      </w:r>
      <w:r w:rsidRPr="00B73F16">
        <w:t>ФСО №1 п.25</w:t>
      </w:r>
      <w:r>
        <w:t>.</w:t>
      </w:r>
    </w:p>
  </w:footnote>
  <w:footnote w:id="31">
    <w:p w14:paraId="18806437" w14:textId="77777777" w:rsidR="006A4D83" w:rsidRDefault="006A4D83" w:rsidP="00402A5A">
      <w:pPr>
        <w:pStyle w:val="ac"/>
        <w:jc w:val="both"/>
      </w:pPr>
      <w:r>
        <w:rPr>
          <w:rStyle w:val="ae"/>
        </w:rPr>
        <w:footnoteRef/>
      </w:r>
      <w:r>
        <w:t xml:space="preserve"> </w:t>
      </w:r>
      <w:r w:rsidRPr="00B73F16">
        <w:t>Подход к оценке – это совокупность методов оценки, объединенных общей методологией. Метод проведения оценки объекта оценки – это последовательность процедур, позволяющая на основе существенной для данного метода информации определить стоимость объекта оценки в рамках одного из подходов к оценке.</w:t>
      </w:r>
      <w:r>
        <w:t xml:space="preserve">/ </w:t>
      </w:r>
      <w:r w:rsidRPr="00B73F16">
        <w:t>ФСО №1 п.7</w:t>
      </w:r>
      <w:r>
        <w:t>.</w:t>
      </w:r>
    </w:p>
    <w:p w14:paraId="10913F04" w14:textId="77777777" w:rsidR="006A4D83" w:rsidRDefault="006A4D83" w:rsidP="00402A5A">
      <w:pPr>
        <w:pStyle w:val="ac"/>
        <w:jc w:val="both"/>
      </w:pPr>
      <w:r w:rsidRPr="00B73F16">
        <w:t>Основными подходами, используемыми при проведении оценки, являются сравнительный, доходный и затратный подходы</w:t>
      </w:r>
      <w:r>
        <w:t xml:space="preserve">./ </w:t>
      </w:r>
      <w:r w:rsidRPr="00B73F16">
        <w:t>ФСО №1 п.11</w:t>
      </w:r>
      <w:r>
        <w:t>.</w:t>
      </w:r>
    </w:p>
    <w:p w14:paraId="2F2B364D" w14:textId="77777777" w:rsidR="006A4D83" w:rsidRDefault="006A4D83" w:rsidP="00402A5A">
      <w:pPr>
        <w:pStyle w:val="ac"/>
        <w:jc w:val="both"/>
      </w:pPr>
      <w:r w:rsidRPr="00B73F16">
        <w:t>Оценщик вправе самостоятельно определять необходимость применения тех или иных подходов к оценке и конкретных методов оценки в рамках применения каждого из подходов.</w:t>
      </w:r>
      <w:r>
        <w:t xml:space="preserve">/ </w:t>
      </w:r>
      <w:r w:rsidRPr="00B73F16">
        <w:t>ФСО №1 п.24</w:t>
      </w:r>
      <w:r>
        <w:t>.</w:t>
      </w:r>
    </w:p>
  </w:footnote>
  <w:footnote w:id="32">
    <w:p w14:paraId="27CEE424" w14:textId="77777777" w:rsidR="006A4D83" w:rsidRDefault="006A4D83" w:rsidP="00402A5A">
      <w:pPr>
        <w:pStyle w:val="ac"/>
        <w:jc w:val="both"/>
      </w:pPr>
      <w:r>
        <w:rPr>
          <w:rStyle w:val="ae"/>
        </w:rPr>
        <w:footnoteRef/>
      </w:r>
      <w:r>
        <w:t xml:space="preserve"> </w:t>
      </w:r>
      <w:proofErr w:type="gramStart"/>
      <w:r w:rsidRPr="00B73F16">
        <w:t>Отчет об оценке представляет собой документ, содержащий сведения доказательственного значения, составленный в соответствии с законодательством Российской Федерации об оценочной деятельности, в том числе настоящим Федеральным стандартом оценки, нормативными правовыми актами уполномоченного федерального органа, осуществляющего функции по нормативно-правовому регулированию оценочной деятельности, а также стандартами и правилами оценочной деятельности, установленными саморегулируемой организацией оценщиков, членом которой является оценщик, подготовивший отчет.</w:t>
      </w:r>
      <w:proofErr w:type="gramEnd"/>
      <w:r>
        <w:t xml:space="preserve">/ </w:t>
      </w:r>
      <w:r w:rsidRPr="00B73F16">
        <w:t>ФСО №3 п.3</w:t>
      </w:r>
      <w:r>
        <w:t>.</w:t>
      </w:r>
    </w:p>
    <w:p w14:paraId="47130D73" w14:textId="77777777" w:rsidR="006A4D83" w:rsidRDefault="006A4D83" w:rsidP="00402A5A">
      <w:pPr>
        <w:pStyle w:val="ac"/>
        <w:jc w:val="both"/>
      </w:pPr>
      <w:r w:rsidRPr="003A7638">
        <w:t>Требования к составлению отчета об оценке, проводимой для специальных целей и отдельных видов объектов оценки, могут устанавливаться соответствующими федеральными стандартами оценки, которые могут предусматривать отступления от требований ФСО №3.</w:t>
      </w:r>
      <w:r>
        <w:t xml:space="preserve">/ </w:t>
      </w:r>
      <w:r w:rsidRPr="003A7638">
        <w:t>ФСО №3 п.7</w:t>
      </w:r>
      <w:r>
        <w:t>.</w:t>
      </w:r>
    </w:p>
  </w:footnote>
  <w:footnote w:id="33">
    <w:p w14:paraId="7B06B45D" w14:textId="77777777" w:rsidR="001F5F6D" w:rsidRDefault="001F5F6D" w:rsidP="00402A5A">
      <w:pPr>
        <w:pStyle w:val="ac"/>
      </w:pPr>
      <w:r w:rsidRPr="00F303BA">
        <w:rPr>
          <w:rStyle w:val="ae"/>
        </w:rPr>
        <w:footnoteRef/>
      </w:r>
      <w:r w:rsidRPr="00F303BA">
        <w:t xml:space="preserve"> Требование установлено ФЗ-135 с 22.07.2014.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F4DD5"/>
    <w:multiLevelType w:val="hybridMultilevel"/>
    <w:tmpl w:val="480C7AA4"/>
    <w:lvl w:ilvl="0" w:tplc="04190011">
      <w:start w:val="1"/>
      <w:numFmt w:val="decimal"/>
      <w:lvlText w:val="%1)"/>
      <w:lvlJc w:val="left"/>
      <w:pPr>
        <w:tabs>
          <w:tab w:val="num" w:pos="900"/>
        </w:tabs>
        <w:ind w:left="900" w:hanging="360"/>
      </w:pPr>
      <w:rPr>
        <w:rFonts w:cs="Times New Roman"/>
      </w:rPr>
    </w:lvl>
    <w:lvl w:ilvl="1" w:tplc="19BA7EB8">
      <w:start w:val="1"/>
      <w:numFmt w:val="bullet"/>
      <w:lvlText w:val=""/>
      <w:lvlJc w:val="left"/>
      <w:pPr>
        <w:tabs>
          <w:tab w:val="num" w:pos="1620"/>
        </w:tabs>
        <w:ind w:left="1620" w:hanging="360"/>
      </w:pPr>
      <w:rPr>
        <w:rFonts w:ascii="Symbol" w:hAnsi="Symbol" w:hint="default"/>
      </w:rPr>
    </w:lvl>
    <w:lvl w:ilvl="2" w:tplc="0419000F">
      <w:start w:val="1"/>
      <w:numFmt w:val="decimal"/>
      <w:lvlText w:val="%3."/>
      <w:lvlJc w:val="left"/>
      <w:pPr>
        <w:tabs>
          <w:tab w:val="num" w:pos="928"/>
        </w:tabs>
        <w:ind w:left="928" w:hanging="36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30FE4056"/>
    <w:multiLevelType w:val="multilevel"/>
    <w:tmpl w:val="48A8C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A6B5EED"/>
    <w:multiLevelType w:val="multilevel"/>
    <w:tmpl w:val="7EA4F6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87"/>
        </w:tabs>
        <w:ind w:left="1071" w:hanging="504"/>
      </w:pPr>
      <w:rPr>
        <w:rFonts w:cs="Times New Roman" w:hint="default"/>
      </w:rPr>
    </w:lvl>
    <w:lvl w:ilvl="3">
      <w:start w:val="1"/>
      <w:numFmt w:val="bullet"/>
      <w:lvlText w:val=""/>
      <w:lvlJc w:val="left"/>
      <w:pPr>
        <w:tabs>
          <w:tab w:val="num" w:pos="180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481E6A3A"/>
    <w:multiLevelType w:val="multilevel"/>
    <w:tmpl w:val="13888C54"/>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4BD021A3"/>
    <w:multiLevelType w:val="hybridMultilevel"/>
    <w:tmpl w:val="1F28C44C"/>
    <w:lvl w:ilvl="0" w:tplc="0419000F">
      <w:start w:val="1"/>
      <w:numFmt w:val="decimal"/>
      <w:lvlText w:val="%1."/>
      <w:lvlJc w:val="left"/>
      <w:pPr>
        <w:tabs>
          <w:tab w:val="num" w:pos="900"/>
        </w:tabs>
        <w:ind w:left="900" w:hanging="360"/>
      </w:pPr>
      <w:rPr>
        <w:rFonts w:cs="Times New Roman"/>
      </w:rPr>
    </w:lvl>
    <w:lvl w:ilvl="1" w:tplc="04190001">
      <w:start w:val="1"/>
      <w:numFmt w:val="bullet"/>
      <w:lvlText w:val=""/>
      <w:lvlJc w:val="left"/>
      <w:pPr>
        <w:tabs>
          <w:tab w:val="num" w:pos="1620"/>
        </w:tabs>
        <w:ind w:left="1620" w:hanging="360"/>
      </w:pPr>
      <w:rPr>
        <w:rFonts w:ascii="Symbol" w:hAnsi="Symbol" w:hint="default"/>
      </w:rPr>
    </w:lvl>
    <w:lvl w:ilvl="2" w:tplc="0419000F">
      <w:start w:val="1"/>
      <w:numFmt w:val="decimal"/>
      <w:lvlText w:val="%3."/>
      <w:lvlJc w:val="left"/>
      <w:pPr>
        <w:tabs>
          <w:tab w:val="num" w:pos="644"/>
        </w:tabs>
        <w:ind w:left="644" w:hanging="36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513C277F"/>
    <w:multiLevelType w:val="hybridMultilevel"/>
    <w:tmpl w:val="BD3AE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FD4C0E"/>
    <w:multiLevelType w:val="multilevel"/>
    <w:tmpl w:val="14DC9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A8284B"/>
    <w:multiLevelType w:val="multilevel"/>
    <w:tmpl w:val="E4FC27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86F1AE0"/>
    <w:multiLevelType w:val="multilevel"/>
    <w:tmpl w:val="CA8E3D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7"/>
  </w:num>
  <w:num w:numId="3">
    <w:abstractNumId w:val="8"/>
  </w:num>
  <w:num w:numId="4">
    <w:abstractNumId w:val="1"/>
  </w:num>
  <w:num w:numId="5">
    <w:abstractNumId w:val="5"/>
  </w:num>
  <w:num w:numId="6">
    <w:abstractNumId w:val="4"/>
  </w:num>
  <w:num w:numId="7">
    <w:abstractNumId w:val="0"/>
  </w:num>
  <w:num w:numId="8">
    <w:abstractNumId w:val="2"/>
  </w:num>
  <w:num w:numId="9">
    <w:abstractNumId w:val="3"/>
  </w:num>
  <w:numIdMacAtCleanup w:val="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07"/>
    <w:rsid w:val="00012718"/>
    <w:rsid w:val="00026D00"/>
    <w:rsid w:val="00027762"/>
    <w:rsid w:val="00033096"/>
    <w:rsid w:val="00036C75"/>
    <w:rsid w:val="00044C53"/>
    <w:rsid w:val="00046389"/>
    <w:rsid w:val="00047539"/>
    <w:rsid w:val="000479C7"/>
    <w:rsid w:val="00062146"/>
    <w:rsid w:val="00066FDF"/>
    <w:rsid w:val="00075C9A"/>
    <w:rsid w:val="000853C0"/>
    <w:rsid w:val="00086004"/>
    <w:rsid w:val="00087DE7"/>
    <w:rsid w:val="000929AF"/>
    <w:rsid w:val="00093BAE"/>
    <w:rsid w:val="000977ED"/>
    <w:rsid w:val="000A0B48"/>
    <w:rsid w:val="000B6FAC"/>
    <w:rsid w:val="000C602C"/>
    <w:rsid w:val="000C6D53"/>
    <w:rsid w:val="000C7749"/>
    <w:rsid w:val="000D420B"/>
    <w:rsid w:val="000D4F26"/>
    <w:rsid w:val="000F0E32"/>
    <w:rsid w:val="000F4476"/>
    <w:rsid w:val="00104930"/>
    <w:rsid w:val="00113D11"/>
    <w:rsid w:val="00115456"/>
    <w:rsid w:val="00123849"/>
    <w:rsid w:val="001318D3"/>
    <w:rsid w:val="0013589D"/>
    <w:rsid w:val="0016590B"/>
    <w:rsid w:val="00166532"/>
    <w:rsid w:val="0016692D"/>
    <w:rsid w:val="0017784D"/>
    <w:rsid w:val="00183D44"/>
    <w:rsid w:val="00184970"/>
    <w:rsid w:val="0018636B"/>
    <w:rsid w:val="00194FEF"/>
    <w:rsid w:val="001976A5"/>
    <w:rsid w:val="001A1478"/>
    <w:rsid w:val="001A4799"/>
    <w:rsid w:val="001A53FD"/>
    <w:rsid w:val="001B5F53"/>
    <w:rsid w:val="001C0139"/>
    <w:rsid w:val="001C3F11"/>
    <w:rsid w:val="001D0BB6"/>
    <w:rsid w:val="001D6CD1"/>
    <w:rsid w:val="001E0084"/>
    <w:rsid w:val="001E1E0F"/>
    <w:rsid w:val="001F0115"/>
    <w:rsid w:val="001F5F6D"/>
    <w:rsid w:val="00200F39"/>
    <w:rsid w:val="002073F5"/>
    <w:rsid w:val="00207492"/>
    <w:rsid w:val="00214131"/>
    <w:rsid w:val="0021455B"/>
    <w:rsid w:val="00214D13"/>
    <w:rsid w:val="00223C97"/>
    <w:rsid w:val="002257F1"/>
    <w:rsid w:val="00227074"/>
    <w:rsid w:val="00230D70"/>
    <w:rsid w:val="00233552"/>
    <w:rsid w:val="002365D8"/>
    <w:rsid w:val="00236F68"/>
    <w:rsid w:val="00241946"/>
    <w:rsid w:val="00242BD7"/>
    <w:rsid w:val="002472F1"/>
    <w:rsid w:val="00252FDB"/>
    <w:rsid w:val="002572BD"/>
    <w:rsid w:val="00260C4F"/>
    <w:rsid w:val="0026657F"/>
    <w:rsid w:val="002676BD"/>
    <w:rsid w:val="00273BAD"/>
    <w:rsid w:val="00295F2B"/>
    <w:rsid w:val="002B545D"/>
    <w:rsid w:val="002C03B7"/>
    <w:rsid w:val="002C5A39"/>
    <w:rsid w:val="002D6E3A"/>
    <w:rsid w:val="002D78FC"/>
    <w:rsid w:val="002E2CC7"/>
    <w:rsid w:val="002E2DF1"/>
    <w:rsid w:val="002E7D9B"/>
    <w:rsid w:val="002F311F"/>
    <w:rsid w:val="00300867"/>
    <w:rsid w:val="00324E61"/>
    <w:rsid w:val="003340A4"/>
    <w:rsid w:val="003431F9"/>
    <w:rsid w:val="00345C3C"/>
    <w:rsid w:val="00346176"/>
    <w:rsid w:val="0037512E"/>
    <w:rsid w:val="003853B6"/>
    <w:rsid w:val="00392D5A"/>
    <w:rsid w:val="00392F1F"/>
    <w:rsid w:val="003934C0"/>
    <w:rsid w:val="003A6F49"/>
    <w:rsid w:val="003B260D"/>
    <w:rsid w:val="003C0D8B"/>
    <w:rsid w:val="003C5F49"/>
    <w:rsid w:val="003D1308"/>
    <w:rsid w:val="003D7029"/>
    <w:rsid w:val="003E55C4"/>
    <w:rsid w:val="003E5FBB"/>
    <w:rsid w:val="00400B0A"/>
    <w:rsid w:val="00402A5A"/>
    <w:rsid w:val="00403997"/>
    <w:rsid w:val="00404197"/>
    <w:rsid w:val="0040448C"/>
    <w:rsid w:val="0040599F"/>
    <w:rsid w:val="00411AF5"/>
    <w:rsid w:val="004124A4"/>
    <w:rsid w:val="0041670D"/>
    <w:rsid w:val="00422221"/>
    <w:rsid w:val="00423772"/>
    <w:rsid w:val="00434DF6"/>
    <w:rsid w:val="00437BA2"/>
    <w:rsid w:val="00437FA6"/>
    <w:rsid w:val="004417BB"/>
    <w:rsid w:val="00444E02"/>
    <w:rsid w:val="004451CB"/>
    <w:rsid w:val="004461B5"/>
    <w:rsid w:val="004468A7"/>
    <w:rsid w:val="004703A8"/>
    <w:rsid w:val="0047694F"/>
    <w:rsid w:val="00484D39"/>
    <w:rsid w:val="0048610F"/>
    <w:rsid w:val="004915DF"/>
    <w:rsid w:val="004A7C73"/>
    <w:rsid w:val="004B0AC9"/>
    <w:rsid w:val="004B3C0D"/>
    <w:rsid w:val="004B5F39"/>
    <w:rsid w:val="004B5F56"/>
    <w:rsid w:val="004E4261"/>
    <w:rsid w:val="004E6F6F"/>
    <w:rsid w:val="004F7051"/>
    <w:rsid w:val="005006AC"/>
    <w:rsid w:val="00511CF2"/>
    <w:rsid w:val="00532893"/>
    <w:rsid w:val="0053291E"/>
    <w:rsid w:val="00534BE7"/>
    <w:rsid w:val="005439C8"/>
    <w:rsid w:val="00546072"/>
    <w:rsid w:val="00546B1B"/>
    <w:rsid w:val="00562539"/>
    <w:rsid w:val="005652DA"/>
    <w:rsid w:val="00575400"/>
    <w:rsid w:val="00582095"/>
    <w:rsid w:val="00592C23"/>
    <w:rsid w:val="00593B90"/>
    <w:rsid w:val="0059464F"/>
    <w:rsid w:val="005A5D46"/>
    <w:rsid w:val="005B05C2"/>
    <w:rsid w:val="005D0FB7"/>
    <w:rsid w:val="005D42E1"/>
    <w:rsid w:val="005D5648"/>
    <w:rsid w:val="005E720A"/>
    <w:rsid w:val="0060192F"/>
    <w:rsid w:val="006021E5"/>
    <w:rsid w:val="00603E0C"/>
    <w:rsid w:val="0060522D"/>
    <w:rsid w:val="006067BF"/>
    <w:rsid w:val="0061002D"/>
    <w:rsid w:val="0061704C"/>
    <w:rsid w:val="0061788F"/>
    <w:rsid w:val="0062389B"/>
    <w:rsid w:val="006253CD"/>
    <w:rsid w:val="0063754A"/>
    <w:rsid w:val="0064154E"/>
    <w:rsid w:val="00641817"/>
    <w:rsid w:val="00641866"/>
    <w:rsid w:val="00644CC4"/>
    <w:rsid w:val="00655487"/>
    <w:rsid w:val="006576C0"/>
    <w:rsid w:val="00662172"/>
    <w:rsid w:val="0066578E"/>
    <w:rsid w:val="0067022A"/>
    <w:rsid w:val="00670F4E"/>
    <w:rsid w:val="006714FD"/>
    <w:rsid w:val="00671ADB"/>
    <w:rsid w:val="00673654"/>
    <w:rsid w:val="00685068"/>
    <w:rsid w:val="00685CB6"/>
    <w:rsid w:val="00686F1B"/>
    <w:rsid w:val="006A0427"/>
    <w:rsid w:val="006A16EE"/>
    <w:rsid w:val="006A415A"/>
    <w:rsid w:val="006A4D83"/>
    <w:rsid w:val="006B2DE9"/>
    <w:rsid w:val="006B4A48"/>
    <w:rsid w:val="006B4FE4"/>
    <w:rsid w:val="006B7B93"/>
    <w:rsid w:val="006D1B89"/>
    <w:rsid w:val="006E0368"/>
    <w:rsid w:val="006E39B5"/>
    <w:rsid w:val="006E5456"/>
    <w:rsid w:val="006E6F78"/>
    <w:rsid w:val="006F4185"/>
    <w:rsid w:val="0070520A"/>
    <w:rsid w:val="00705B6A"/>
    <w:rsid w:val="007205A0"/>
    <w:rsid w:val="00727F5D"/>
    <w:rsid w:val="0073567F"/>
    <w:rsid w:val="00737368"/>
    <w:rsid w:val="00752185"/>
    <w:rsid w:val="007648C5"/>
    <w:rsid w:val="007665F8"/>
    <w:rsid w:val="00766B7E"/>
    <w:rsid w:val="00767237"/>
    <w:rsid w:val="00767E3C"/>
    <w:rsid w:val="00771B03"/>
    <w:rsid w:val="00772413"/>
    <w:rsid w:val="00783078"/>
    <w:rsid w:val="00786193"/>
    <w:rsid w:val="007A1B7B"/>
    <w:rsid w:val="007B436A"/>
    <w:rsid w:val="007B555D"/>
    <w:rsid w:val="007B6E77"/>
    <w:rsid w:val="007B73D2"/>
    <w:rsid w:val="007D1388"/>
    <w:rsid w:val="007D2A22"/>
    <w:rsid w:val="007D4536"/>
    <w:rsid w:val="007D50B4"/>
    <w:rsid w:val="007D7E00"/>
    <w:rsid w:val="007E26B2"/>
    <w:rsid w:val="007F35F1"/>
    <w:rsid w:val="007F45C7"/>
    <w:rsid w:val="00800101"/>
    <w:rsid w:val="00812737"/>
    <w:rsid w:val="00813F09"/>
    <w:rsid w:val="008423DF"/>
    <w:rsid w:val="008434FB"/>
    <w:rsid w:val="00844138"/>
    <w:rsid w:val="00856D50"/>
    <w:rsid w:val="008640FB"/>
    <w:rsid w:val="00872BF2"/>
    <w:rsid w:val="00875F7D"/>
    <w:rsid w:val="00880E23"/>
    <w:rsid w:val="008831CC"/>
    <w:rsid w:val="00887BCE"/>
    <w:rsid w:val="0089212D"/>
    <w:rsid w:val="00893675"/>
    <w:rsid w:val="008A4E0D"/>
    <w:rsid w:val="008B0232"/>
    <w:rsid w:val="008B1B09"/>
    <w:rsid w:val="008B749D"/>
    <w:rsid w:val="008C3171"/>
    <w:rsid w:val="008D7A4B"/>
    <w:rsid w:val="008E1A41"/>
    <w:rsid w:val="008F0A05"/>
    <w:rsid w:val="008F67FE"/>
    <w:rsid w:val="0090085D"/>
    <w:rsid w:val="009020D5"/>
    <w:rsid w:val="009027D7"/>
    <w:rsid w:val="009162E6"/>
    <w:rsid w:val="00927BAE"/>
    <w:rsid w:val="00943DD3"/>
    <w:rsid w:val="00957D32"/>
    <w:rsid w:val="00970328"/>
    <w:rsid w:val="0097102C"/>
    <w:rsid w:val="00976B03"/>
    <w:rsid w:val="00984E21"/>
    <w:rsid w:val="0099116C"/>
    <w:rsid w:val="00993A46"/>
    <w:rsid w:val="009A495B"/>
    <w:rsid w:val="009B085E"/>
    <w:rsid w:val="009B1195"/>
    <w:rsid w:val="009B674A"/>
    <w:rsid w:val="009C0821"/>
    <w:rsid w:val="009C23E1"/>
    <w:rsid w:val="009C3A34"/>
    <w:rsid w:val="009D04CA"/>
    <w:rsid w:val="009E00CA"/>
    <w:rsid w:val="009F5E59"/>
    <w:rsid w:val="009F7F48"/>
    <w:rsid w:val="00A01B51"/>
    <w:rsid w:val="00A03636"/>
    <w:rsid w:val="00A13C38"/>
    <w:rsid w:val="00A14C2E"/>
    <w:rsid w:val="00A15335"/>
    <w:rsid w:val="00A235FE"/>
    <w:rsid w:val="00A338D0"/>
    <w:rsid w:val="00A56F53"/>
    <w:rsid w:val="00A67559"/>
    <w:rsid w:val="00A70F0C"/>
    <w:rsid w:val="00A71961"/>
    <w:rsid w:val="00A72BB9"/>
    <w:rsid w:val="00A77AB1"/>
    <w:rsid w:val="00A82DF7"/>
    <w:rsid w:val="00A8332C"/>
    <w:rsid w:val="00AA2F0E"/>
    <w:rsid w:val="00AA54BC"/>
    <w:rsid w:val="00AC3D7F"/>
    <w:rsid w:val="00AC44BE"/>
    <w:rsid w:val="00AC4A3C"/>
    <w:rsid w:val="00AD1965"/>
    <w:rsid w:val="00AE14E1"/>
    <w:rsid w:val="00AF5668"/>
    <w:rsid w:val="00B027BD"/>
    <w:rsid w:val="00B1047F"/>
    <w:rsid w:val="00B104C2"/>
    <w:rsid w:val="00B20DB2"/>
    <w:rsid w:val="00B27050"/>
    <w:rsid w:val="00B370B2"/>
    <w:rsid w:val="00B3752E"/>
    <w:rsid w:val="00B46759"/>
    <w:rsid w:val="00B5202F"/>
    <w:rsid w:val="00B60F98"/>
    <w:rsid w:val="00B66352"/>
    <w:rsid w:val="00B67924"/>
    <w:rsid w:val="00B90ED1"/>
    <w:rsid w:val="00B91E8B"/>
    <w:rsid w:val="00B93214"/>
    <w:rsid w:val="00B95F1E"/>
    <w:rsid w:val="00BB0790"/>
    <w:rsid w:val="00BB1EDF"/>
    <w:rsid w:val="00BB2400"/>
    <w:rsid w:val="00BB4401"/>
    <w:rsid w:val="00BC6050"/>
    <w:rsid w:val="00BD311A"/>
    <w:rsid w:val="00BD3619"/>
    <w:rsid w:val="00BE237C"/>
    <w:rsid w:val="00BE33D4"/>
    <w:rsid w:val="00BF16E0"/>
    <w:rsid w:val="00BF519F"/>
    <w:rsid w:val="00C03D21"/>
    <w:rsid w:val="00C06213"/>
    <w:rsid w:val="00C115DA"/>
    <w:rsid w:val="00C17697"/>
    <w:rsid w:val="00C33049"/>
    <w:rsid w:val="00C37027"/>
    <w:rsid w:val="00C43E33"/>
    <w:rsid w:val="00C50139"/>
    <w:rsid w:val="00C53E1A"/>
    <w:rsid w:val="00C54E8B"/>
    <w:rsid w:val="00C61F49"/>
    <w:rsid w:val="00C71730"/>
    <w:rsid w:val="00C746D1"/>
    <w:rsid w:val="00C76D12"/>
    <w:rsid w:val="00C82477"/>
    <w:rsid w:val="00CA1541"/>
    <w:rsid w:val="00CA2479"/>
    <w:rsid w:val="00CA4FB6"/>
    <w:rsid w:val="00CA53A3"/>
    <w:rsid w:val="00CA7C86"/>
    <w:rsid w:val="00CB7359"/>
    <w:rsid w:val="00CC1E17"/>
    <w:rsid w:val="00CD5D2E"/>
    <w:rsid w:val="00CE1B80"/>
    <w:rsid w:val="00CF2C92"/>
    <w:rsid w:val="00CF44C9"/>
    <w:rsid w:val="00D0130E"/>
    <w:rsid w:val="00D1658B"/>
    <w:rsid w:val="00D23140"/>
    <w:rsid w:val="00D23829"/>
    <w:rsid w:val="00D32153"/>
    <w:rsid w:val="00D37A9F"/>
    <w:rsid w:val="00D37FF1"/>
    <w:rsid w:val="00D45386"/>
    <w:rsid w:val="00D453CB"/>
    <w:rsid w:val="00D50F73"/>
    <w:rsid w:val="00D52C15"/>
    <w:rsid w:val="00D53253"/>
    <w:rsid w:val="00D53D67"/>
    <w:rsid w:val="00D56145"/>
    <w:rsid w:val="00D57A9E"/>
    <w:rsid w:val="00D6248E"/>
    <w:rsid w:val="00D74CD2"/>
    <w:rsid w:val="00D76E24"/>
    <w:rsid w:val="00D77A91"/>
    <w:rsid w:val="00D81395"/>
    <w:rsid w:val="00D81AA2"/>
    <w:rsid w:val="00D854BD"/>
    <w:rsid w:val="00D86CAE"/>
    <w:rsid w:val="00D878CF"/>
    <w:rsid w:val="00D92EDD"/>
    <w:rsid w:val="00D95B7C"/>
    <w:rsid w:val="00D971F0"/>
    <w:rsid w:val="00DA2204"/>
    <w:rsid w:val="00DA2BC7"/>
    <w:rsid w:val="00DA5231"/>
    <w:rsid w:val="00DA6F8C"/>
    <w:rsid w:val="00DA735D"/>
    <w:rsid w:val="00DB0303"/>
    <w:rsid w:val="00DB0C69"/>
    <w:rsid w:val="00DC42AF"/>
    <w:rsid w:val="00DD6CF3"/>
    <w:rsid w:val="00DD731D"/>
    <w:rsid w:val="00DE6563"/>
    <w:rsid w:val="00DF0399"/>
    <w:rsid w:val="00DF09F2"/>
    <w:rsid w:val="00DF326B"/>
    <w:rsid w:val="00E142A6"/>
    <w:rsid w:val="00E1484E"/>
    <w:rsid w:val="00E21F8D"/>
    <w:rsid w:val="00E2510C"/>
    <w:rsid w:val="00E32CD0"/>
    <w:rsid w:val="00E425B8"/>
    <w:rsid w:val="00E5433B"/>
    <w:rsid w:val="00E63B26"/>
    <w:rsid w:val="00E652DC"/>
    <w:rsid w:val="00E65CF9"/>
    <w:rsid w:val="00E66405"/>
    <w:rsid w:val="00E669A3"/>
    <w:rsid w:val="00E75866"/>
    <w:rsid w:val="00E77447"/>
    <w:rsid w:val="00E77F0E"/>
    <w:rsid w:val="00E814F7"/>
    <w:rsid w:val="00E83198"/>
    <w:rsid w:val="00E86B02"/>
    <w:rsid w:val="00E91E4E"/>
    <w:rsid w:val="00EA16CF"/>
    <w:rsid w:val="00EB1897"/>
    <w:rsid w:val="00EC5F4A"/>
    <w:rsid w:val="00EC7974"/>
    <w:rsid w:val="00ED3377"/>
    <w:rsid w:val="00ED66C3"/>
    <w:rsid w:val="00EF74B5"/>
    <w:rsid w:val="00F01D5D"/>
    <w:rsid w:val="00F1111B"/>
    <w:rsid w:val="00F11923"/>
    <w:rsid w:val="00F1737C"/>
    <w:rsid w:val="00F24ED0"/>
    <w:rsid w:val="00F303B4"/>
    <w:rsid w:val="00F31ACA"/>
    <w:rsid w:val="00F376C4"/>
    <w:rsid w:val="00F4269B"/>
    <w:rsid w:val="00F46F07"/>
    <w:rsid w:val="00F4727D"/>
    <w:rsid w:val="00F51192"/>
    <w:rsid w:val="00F720C1"/>
    <w:rsid w:val="00F825DD"/>
    <w:rsid w:val="00F84BB6"/>
    <w:rsid w:val="00FA0486"/>
    <w:rsid w:val="00FA061B"/>
    <w:rsid w:val="00FA228D"/>
    <w:rsid w:val="00FB505E"/>
    <w:rsid w:val="00FB7C9F"/>
    <w:rsid w:val="00FC7192"/>
    <w:rsid w:val="00FD01C3"/>
    <w:rsid w:val="00FE179D"/>
    <w:rsid w:val="00FE445F"/>
    <w:rsid w:val="00FF0759"/>
    <w:rsid w:val="00FF0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9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uiPriority w:val="99"/>
    <w:rsid w:val="0037512E"/>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3"/>
    <w:rsid w:val="0037512E"/>
    <w:pPr>
      <w:shd w:val="clear" w:color="auto" w:fill="FFFFFF"/>
      <w:spacing w:after="240" w:line="298" w:lineRule="exact"/>
      <w:jc w:val="both"/>
    </w:pPr>
    <w:rPr>
      <w:rFonts w:ascii="Times New Roman" w:eastAsia="Times New Roman" w:hAnsi="Times New Roman" w:cs="Times New Roman"/>
      <w:sz w:val="23"/>
      <w:szCs w:val="23"/>
    </w:rPr>
  </w:style>
  <w:style w:type="character" w:customStyle="1" w:styleId="1">
    <w:name w:val="Заголовок №1_"/>
    <w:basedOn w:val="a0"/>
    <w:link w:val="10"/>
    <w:rsid w:val="0037512E"/>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37512E"/>
    <w:pPr>
      <w:shd w:val="clear" w:color="auto" w:fill="FFFFFF"/>
      <w:spacing w:before="540" w:after="120" w:line="0" w:lineRule="atLeast"/>
      <w:jc w:val="center"/>
      <w:outlineLvl w:val="0"/>
    </w:pPr>
    <w:rPr>
      <w:rFonts w:ascii="Times New Roman" w:eastAsia="Times New Roman" w:hAnsi="Times New Roman" w:cs="Times New Roman"/>
      <w:sz w:val="23"/>
      <w:szCs w:val="23"/>
    </w:rPr>
  </w:style>
  <w:style w:type="character" w:customStyle="1" w:styleId="11">
    <w:name w:val="Основной текст1"/>
    <w:basedOn w:val="a3"/>
    <w:rsid w:val="0037512E"/>
    <w:rPr>
      <w:rFonts w:ascii="Times New Roman" w:eastAsia="Times New Roman" w:hAnsi="Times New Roman" w:cs="Times New Roman"/>
      <w:sz w:val="23"/>
      <w:szCs w:val="23"/>
      <w:u w:val="single"/>
      <w:shd w:val="clear" w:color="auto" w:fill="FFFFFF"/>
    </w:rPr>
  </w:style>
  <w:style w:type="character" w:customStyle="1" w:styleId="2">
    <w:name w:val="Основной текст2"/>
    <w:basedOn w:val="a3"/>
    <w:rsid w:val="0037512E"/>
    <w:rPr>
      <w:rFonts w:ascii="Times New Roman" w:eastAsia="Times New Roman" w:hAnsi="Times New Roman" w:cs="Times New Roman"/>
      <w:sz w:val="23"/>
      <w:szCs w:val="23"/>
      <w:u w:val="single"/>
      <w:shd w:val="clear" w:color="auto" w:fill="FFFFFF"/>
    </w:rPr>
  </w:style>
  <w:style w:type="character" w:customStyle="1" w:styleId="blk">
    <w:name w:val="blk"/>
    <w:basedOn w:val="a0"/>
    <w:rsid w:val="0037512E"/>
  </w:style>
  <w:style w:type="paragraph" w:styleId="a4">
    <w:name w:val="List Paragraph"/>
    <w:basedOn w:val="a"/>
    <w:uiPriority w:val="34"/>
    <w:qFormat/>
    <w:rsid w:val="00066FDF"/>
    <w:pPr>
      <w:ind w:left="720"/>
      <w:contextualSpacing/>
    </w:pPr>
  </w:style>
  <w:style w:type="character" w:styleId="a5">
    <w:name w:val="annotation reference"/>
    <w:basedOn w:val="a0"/>
    <w:uiPriority w:val="99"/>
    <w:semiHidden/>
    <w:unhideWhenUsed/>
    <w:rsid w:val="00FD01C3"/>
    <w:rPr>
      <w:sz w:val="16"/>
      <w:szCs w:val="16"/>
    </w:rPr>
  </w:style>
  <w:style w:type="paragraph" w:styleId="a6">
    <w:name w:val="annotation text"/>
    <w:basedOn w:val="a"/>
    <w:link w:val="a7"/>
    <w:uiPriority w:val="99"/>
    <w:semiHidden/>
    <w:unhideWhenUsed/>
    <w:rsid w:val="00FD01C3"/>
    <w:pPr>
      <w:spacing w:line="240" w:lineRule="auto"/>
    </w:pPr>
    <w:rPr>
      <w:sz w:val="20"/>
      <w:szCs w:val="20"/>
    </w:rPr>
  </w:style>
  <w:style w:type="character" w:customStyle="1" w:styleId="a7">
    <w:name w:val="Текст примечания Знак"/>
    <w:basedOn w:val="a0"/>
    <w:link w:val="a6"/>
    <w:uiPriority w:val="99"/>
    <w:semiHidden/>
    <w:rsid w:val="00FD01C3"/>
    <w:rPr>
      <w:sz w:val="20"/>
      <w:szCs w:val="20"/>
    </w:rPr>
  </w:style>
  <w:style w:type="paragraph" w:styleId="a8">
    <w:name w:val="annotation subject"/>
    <w:basedOn w:val="a6"/>
    <w:next w:val="a6"/>
    <w:link w:val="a9"/>
    <w:uiPriority w:val="99"/>
    <w:semiHidden/>
    <w:unhideWhenUsed/>
    <w:rsid w:val="00FD01C3"/>
    <w:rPr>
      <w:b/>
      <w:bCs/>
    </w:rPr>
  </w:style>
  <w:style w:type="character" w:customStyle="1" w:styleId="a9">
    <w:name w:val="Тема примечания Знак"/>
    <w:basedOn w:val="a7"/>
    <w:link w:val="a8"/>
    <w:uiPriority w:val="99"/>
    <w:semiHidden/>
    <w:rsid w:val="00FD01C3"/>
    <w:rPr>
      <w:b/>
      <w:bCs/>
      <w:sz w:val="20"/>
      <w:szCs w:val="20"/>
    </w:rPr>
  </w:style>
  <w:style w:type="paragraph" w:styleId="aa">
    <w:name w:val="Balloon Text"/>
    <w:basedOn w:val="a"/>
    <w:link w:val="ab"/>
    <w:uiPriority w:val="99"/>
    <w:unhideWhenUsed/>
    <w:rsid w:val="00FD01C3"/>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FD01C3"/>
    <w:rPr>
      <w:rFonts w:ascii="Tahoma" w:hAnsi="Tahoma" w:cs="Tahoma"/>
      <w:sz w:val="16"/>
      <w:szCs w:val="16"/>
    </w:rPr>
  </w:style>
  <w:style w:type="paragraph" w:styleId="ac">
    <w:name w:val="footnote text"/>
    <w:basedOn w:val="a"/>
    <w:link w:val="ad"/>
    <w:unhideWhenUsed/>
    <w:rsid w:val="0062389B"/>
    <w:pPr>
      <w:spacing w:after="0" w:line="240" w:lineRule="auto"/>
    </w:pPr>
    <w:rPr>
      <w:sz w:val="20"/>
      <w:szCs w:val="20"/>
    </w:rPr>
  </w:style>
  <w:style w:type="character" w:customStyle="1" w:styleId="ad">
    <w:name w:val="Текст сноски Знак"/>
    <w:basedOn w:val="a0"/>
    <w:link w:val="ac"/>
    <w:rsid w:val="0062389B"/>
    <w:rPr>
      <w:sz w:val="20"/>
      <w:szCs w:val="20"/>
    </w:rPr>
  </w:style>
  <w:style w:type="character" w:styleId="ae">
    <w:name w:val="footnote reference"/>
    <w:basedOn w:val="a0"/>
    <w:unhideWhenUsed/>
    <w:rsid w:val="0062389B"/>
    <w:rPr>
      <w:vertAlign w:val="superscript"/>
    </w:rPr>
  </w:style>
  <w:style w:type="character" w:styleId="af">
    <w:name w:val="Hyperlink"/>
    <w:basedOn w:val="a0"/>
    <w:uiPriority w:val="99"/>
    <w:unhideWhenUsed/>
    <w:rsid w:val="00A15335"/>
    <w:rPr>
      <w:color w:val="0563C1" w:themeColor="hyperlink"/>
      <w:u w:val="single"/>
    </w:rPr>
  </w:style>
  <w:style w:type="paragraph" w:styleId="af0">
    <w:name w:val="footer"/>
    <w:basedOn w:val="a"/>
    <w:link w:val="af1"/>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6067BF"/>
    <w:rPr>
      <w:rFonts w:ascii="Times New Roman" w:eastAsia="Times New Roman" w:hAnsi="Times New Roman" w:cs="Times New Roman"/>
      <w:sz w:val="24"/>
      <w:szCs w:val="24"/>
      <w:lang w:eastAsia="ru-RU"/>
    </w:rPr>
  </w:style>
  <w:style w:type="character" w:styleId="af2">
    <w:name w:val="page number"/>
    <w:basedOn w:val="a0"/>
    <w:uiPriority w:val="99"/>
    <w:rsid w:val="006067BF"/>
    <w:rPr>
      <w:rFonts w:cs="Times New Roman"/>
    </w:rPr>
  </w:style>
  <w:style w:type="paragraph" w:styleId="af3">
    <w:name w:val="header"/>
    <w:basedOn w:val="a"/>
    <w:link w:val="af4"/>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6067BF"/>
    <w:rPr>
      <w:rFonts w:ascii="Times New Roman" w:eastAsia="Times New Roman" w:hAnsi="Times New Roman" w:cs="Times New Roman"/>
      <w:sz w:val="24"/>
      <w:szCs w:val="24"/>
      <w:lang w:eastAsia="ru-RU"/>
    </w:rPr>
  </w:style>
  <w:style w:type="character" w:styleId="af5">
    <w:name w:val="Strong"/>
    <w:basedOn w:val="a0"/>
    <w:uiPriority w:val="99"/>
    <w:qFormat/>
    <w:rsid w:val="006067BF"/>
    <w:rPr>
      <w:rFonts w:cs="Times New Roman"/>
      <w:b/>
    </w:rPr>
  </w:style>
  <w:style w:type="character" w:customStyle="1" w:styleId="apple-converted-space">
    <w:name w:val="apple-converted-space"/>
    <w:rsid w:val="006067BF"/>
  </w:style>
  <w:style w:type="paragraph" w:customStyle="1" w:styleId="western">
    <w:name w:val="western"/>
    <w:basedOn w:val="a"/>
    <w:uiPriority w:val="99"/>
    <w:rsid w:val="006067B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ListParagraph1">
    <w:name w:val="List Paragraph1"/>
    <w:basedOn w:val="a"/>
    <w:uiPriority w:val="99"/>
    <w:rsid w:val="006067BF"/>
    <w:pPr>
      <w:suppressAutoHyphens/>
      <w:spacing w:after="200" w:line="276" w:lineRule="auto"/>
      <w:ind w:left="720"/>
    </w:pPr>
    <w:rPr>
      <w:rFonts w:ascii="Calibri" w:eastAsia="Times New Roman" w:hAnsi="Calibri" w:cs="Calibri"/>
      <w:lang w:eastAsia="zh-CN"/>
    </w:rPr>
  </w:style>
  <w:style w:type="paragraph" w:styleId="af6">
    <w:name w:val="Normal (Web)"/>
    <w:basedOn w:val="a"/>
    <w:uiPriority w:val="99"/>
    <w:rsid w:val="00606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Revision"/>
    <w:hidden/>
    <w:uiPriority w:val="99"/>
    <w:semiHidden/>
    <w:rsid w:val="00434DF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479C7"/>
    <w:pPr>
      <w:autoSpaceDE w:val="0"/>
      <w:autoSpaceDN w:val="0"/>
      <w:adjustRightInd w:val="0"/>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uiPriority w:val="99"/>
    <w:rsid w:val="0037512E"/>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3"/>
    <w:rsid w:val="0037512E"/>
    <w:pPr>
      <w:shd w:val="clear" w:color="auto" w:fill="FFFFFF"/>
      <w:spacing w:after="240" w:line="298" w:lineRule="exact"/>
      <w:jc w:val="both"/>
    </w:pPr>
    <w:rPr>
      <w:rFonts w:ascii="Times New Roman" w:eastAsia="Times New Roman" w:hAnsi="Times New Roman" w:cs="Times New Roman"/>
      <w:sz w:val="23"/>
      <w:szCs w:val="23"/>
    </w:rPr>
  </w:style>
  <w:style w:type="character" w:customStyle="1" w:styleId="1">
    <w:name w:val="Заголовок №1_"/>
    <w:basedOn w:val="a0"/>
    <w:link w:val="10"/>
    <w:rsid w:val="0037512E"/>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37512E"/>
    <w:pPr>
      <w:shd w:val="clear" w:color="auto" w:fill="FFFFFF"/>
      <w:spacing w:before="540" w:after="120" w:line="0" w:lineRule="atLeast"/>
      <w:jc w:val="center"/>
      <w:outlineLvl w:val="0"/>
    </w:pPr>
    <w:rPr>
      <w:rFonts w:ascii="Times New Roman" w:eastAsia="Times New Roman" w:hAnsi="Times New Roman" w:cs="Times New Roman"/>
      <w:sz w:val="23"/>
      <w:szCs w:val="23"/>
    </w:rPr>
  </w:style>
  <w:style w:type="character" w:customStyle="1" w:styleId="11">
    <w:name w:val="Основной текст1"/>
    <w:basedOn w:val="a3"/>
    <w:rsid w:val="0037512E"/>
    <w:rPr>
      <w:rFonts w:ascii="Times New Roman" w:eastAsia="Times New Roman" w:hAnsi="Times New Roman" w:cs="Times New Roman"/>
      <w:sz w:val="23"/>
      <w:szCs w:val="23"/>
      <w:u w:val="single"/>
      <w:shd w:val="clear" w:color="auto" w:fill="FFFFFF"/>
    </w:rPr>
  </w:style>
  <w:style w:type="character" w:customStyle="1" w:styleId="2">
    <w:name w:val="Основной текст2"/>
    <w:basedOn w:val="a3"/>
    <w:rsid w:val="0037512E"/>
    <w:rPr>
      <w:rFonts w:ascii="Times New Roman" w:eastAsia="Times New Roman" w:hAnsi="Times New Roman" w:cs="Times New Roman"/>
      <w:sz w:val="23"/>
      <w:szCs w:val="23"/>
      <w:u w:val="single"/>
      <w:shd w:val="clear" w:color="auto" w:fill="FFFFFF"/>
    </w:rPr>
  </w:style>
  <w:style w:type="character" w:customStyle="1" w:styleId="blk">
    <w:name w:val="blk"/>
    <w:basedOn w:val="a0"/>
    <w:rsid w:val="0037512E"/>
  </w:style>
  <w:style w:type="paragraph" w:styleId="a4">
    <w:name w:val="List Paragraph"/>
    <w:basedOn w:val="a"/>
    <w:uiPriority w:val="34"/>
    <w:qFormat/>
    <w:rsid w:val="00066FDF"/>
    <w:pPr>
      <w:ind w:left="720"/>
      <w:contextualSpacing/>
    </w:pPr>
  </w:style>
  <w:style w:type="character" w:styleId="a5">
    <w:name w:val="annotation reference"/>
    <w:basedOn w:val="a0"/>
    <w:uiPriority w:val="99"/>
    <w:semiHidden/>
    <w:unhideWhenUsed/>
    <w:rsid w:val="00FD01C3"/>
    <w:rPr>
      <w:sz w:val="16"/>
      <w:szCs w:val="16"/>
    </w:rPr>
  </w:style>
  <w:style w:type="paragraph" w:styleId="a6">
    <w:name w:val="annotation text"/>
    <w:basedOn w:val="a"/>
    <w:link w:val="a7"/>
    <w:uiPriority w:val="99"/>
    <w:semiHidden/>
    <w:unhideWhenUsed/>
    <w:rsid w:val="00FD01C3"/>
    <w:pPr>
      <w:spacing w:line="240" w:lineRule="auto"/>
    </w:pPr>
    <w:rPr>
      <w:sz w:val="20"/>
      <w:szCs w:val="20"/>
    </w:rPr>
  </w:style>
  <w:style w:type="character" w:customStyle="1" w:styleId="a7">
    <w:name w:val="Текст примечания Знак"/>
    <w:basedOn w:val="a0"/>
    <w:link w:val="a6"/>
    <w:uiPriority w:val="99"/>
    <w:semiHidden/>
    <w:rsid w:val="00FD01C3"/>
    <w:rPr>
      <w:sz w:val="20"/>
      <w:szCs w:val="20"/>
    </w:rPr>
  </w:style>
  <w:style w:type="paragraph" w:styleId="a8">
    <w:name w:val="annotation subject"/>
    <w:basedOn w:val="a6"/>
    <w:next w:val="a6"/>
    <w:link w:val="a9"/>
    <w:uiPriority w:val="99"/>
    <w:semiHidden/>
    <w:unhideWhenUsed/>
    <w:rsid w:val="00FD01C3"/>
    <w:rPr>
      <w:b/>
      <w:bCs/>
    </w:rPr>
  </w:style>
  <w:style w:type="character" w:customStyle="1" w:styleId="a9">
    <w:name w:val="Тема примечания Знак"/>
    <w:basedOn w:val="a7"/>
    <w:link w:val="a8"/>
    <w:uiPriority w:val="99"/>
    <w:semiHidden/>
    <w:rsid w:val="00FD01C3"/>
    <w:rPr>
      <w:b/>
      <w:bCs/>
      <w:sz w:val="20"/>
      <w:szCs w:val="20"/>
    </w:rPr>
  </w:style>
  <w:style w:type="paragraph" w:styleId="aa">
    <w:name w:val="Balloon Text"/>
    <w:basedOn w:val="a"/>
    <w:link w:val="ab"/>
    <w:uiPriority w:val="99"/>
    <w:unhideWhenUsed/>
    <w:rsid w:val="00FD01C3"/>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FD01C3"/>
    <w:rPr>
      <w:rFonts w:ascii="Tahoma" w:hAnsi="Tahoma" w:cs="Tahoma"/>
      <w:sz w:val="16"/>
      <w:szCs w:val="16"/>
    </w:rPr>
  </w:style>
  <w:style w:type="paragraph" w:styleId="ac">
    <w:name w:val="footnote text"/>
    <w:basedOn w:val="a"/>
    <w:link w:val="ad"/>
    <w:unhideWhenUsed/>
    <w:rsid w:val="0062389B"/>
    <w:pPr>
      <w:spacing w:after="0" w:line="240" w:lineRule="auto"/>
    </w:pPr>
    <w:rPr>
      <w:sz w:val="20"/>
      <w:szCs w:val="20"/>
    </w:rPr>
  </w:style>
  <w:style w:type="character" w:customStyle="1" w:styleId="ad">
    <w:name w:val="Текст сноски Знак"/>
    <w:basedOn w:val="a0"/>
    <w:link w:val="ac"/>
    <w:rsid w:val="0062389B"/>
    <w:rPr>
      <w:sz w:val="20"/>
      <w:szCs w:val="20"/>
    </w:rPr>
  </w:style>
  <w:style w:type="character" w:styleId="ae">
    <w:name w:val="footnote reference"/>
    <w:basedOn w:val="a0"/>
    <w:unhideWhenUsed/>
    <w:rsid w:val="0062389B"/>
    <w:rPr>
      <w:vertAlign w:val="superscript"/>
    </w:rPr>
  </w:style>
  <w:style w:type="character" w:styleId="af">
    <w:name w:val="Hyperlink"/>
    <w:basedOn w:val="a0"/>
    <w:uiPriority w:val="99"/>
    <w:unhideWhenUsed/>
    <w:rsid w:val="00A15335"/>
    <w:rPr>
      <w:color w:val="0563C1" w:themeColor="hyperlink"/>
      <w:u w:val="single"/>
    </w:rPr>
  </w:style>
  <w:style w:type="paragraph" w:styleId="af0">
    <w:name w:val="footer"/>
    <w:basedOn w:val="a"/>
    <w:link w:val="af1"/>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6067BF"/>
    <w:rPr>
      <w:rFonts w:ascii="Times New Roman" w:eastAsia="Times New Roman" w:hAnsi="Times New Roman" w:cs="Times New Roman"/>
      <w:sz w:val="24"/>
      <w:szCs w:val="24"/>
      <w:lang w:eastAsia="ru-RU"/>
    </w:rPr>
  </w:style>
  <w:style w:type="character" w:styleId="af2">
    <w:name w:val="page number"/>
    <w:basedOn w:val="a0"/>
    <w:uiPriority w:val="99"/>
    <w:rsid w:val="006067BF"/>
    <w:rPr>
      <w:rFonts w:cs="Times New Roman"/>
    </w:rPr>
  </w:style>
  <w:style w:type="paragraph" w:styleId="af3">
    <w:name w:val="header"/>
    <w:basedOn w:val="a"/>
    <w:link w:val="af4"/>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6067BF"/>
    <w:rPr>
      <w:rFonts w:ascii="Times New Roman" w:eastAsia="Times New Roman" w:hAnsi="Times New Roman" w:cs="Times New Roman"/>
      <w:sz w:val="24"/>
      <w:szCs w:val="24"/>
      <w:lang w:eastAsia="ru-RU"/>
    </w:rPr>
  </w:style>
  <w:style w:type="character" w:styleId="af5">
    <w:name w:val="Strong"/>
    <w:basedOn w:val="a0"/>
    <w:uiPriority w:val="99"/>
    <w:qFormat/>
    <w:rsid w:val="006067BF"/>
    <w:rPr>
      <w:rFonts w:cs="Times New Roman"/>
      <w:b/>
    </w:rPr>
  </w:style>
  <w:style w:type="character" w:customStyle="1" w:styleId="apple-converted-space">
    <w:name w:val="apple-converted-space"/>
    <w:rsid w:val="006067BF"/>
  </w:style>
  <w:style w:type="paragraph" w:customStyle="1" w:styleId="western">
    <w:name w:val="western"/>
    <w:basedOn w:val="a"/>
    <w:uiPriority w:val="99"/>
    <w:rsid w:val="006067B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ListParagraph1">
    <w:name w:val="List Paragraph1"/>
    <w:basedOn w:val="a"/>
    <w:uiPriority w:val="99"/>
    <w:rsid w:val="006067BF"/>
    <w:pPr>
      <w:suppressAutoHyphens/>
      <w:spacing w:after="200" w:line="276" w:lineRule="auto"/>
      <w:ind w:left="720"/>
    </w:pPr>
    <w:rPr>
      <w:rFonts w:ascii="Calibri" w:eastAsia="Times New Roman" w:hAnsi="Calibri" w:cs="Calibri"/>
      <w:lang w:eastAsia="zh-CN"/>
    </w:rPr>
  </w:style>
  <w:style w:type="paragraph" w:styleId="af6">
    <w:name w:val="Normal (Web)"/>
    <w:basedOn w:val="a"/>
    <w:uiPriority w:val="99"/>
    <w:rsid w:val="00606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Revision"/>
    <w:hidden/>
    <w:uiPriority w:val="99"/>
    <w:semiHidden/>
    <w:rsid w:val="00434DF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479C7"/>
    <w:pPr>
      <w:autoSpaceDE w:val="0"/>
      <w:autoSpaceDN w:val="0"/>
      <w:adjustRightInd w:val="0"/>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588DF-189A-4F5A-9380-219AE6C04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8198</Words>
  <Characters>46732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cpa-russia</cp:lastModifiedBy>
  <cp:revision>10</cp:revision>
  <cp:lastPrinted>2017-12-20T11:46:00Z</cp:lastPrinted>
  <dcterms:created xsi:type="dcterms:W3CDTF">2017-09-27T12:13:00Z</dcterms:created>
  <dcterms:modified xsi:type="dcterms:W3CDTF">2017-12-20T11:48:00Z</dcterms:modified>
</cp:coreProperties>
</file>