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DF" w:rsidRPr="00D6709C" w:rsidRDefault="00C32BDF" w:rsidP="00D6709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b/>
          <w:sz w:val="20"/>
          <w:szCs w:val="20"/>
          <w:lang w:eastAsia="ru-RU"/>
        </w:rPr>
        <w:t>Порядок обеспечения имущественной ответственности при осуществлении оценочной деятельности</w:t>
      </w:r>
      <w:r w:rsidRPr="00D6709C">
        <w:rPr>
          <w:rFonts w:ascii="Arial" w:eastAsia="Times New Roman" w:hAnsi="Arial" w:cs="Arial"/>
          <w:sz w:val="20"/>
          <w:szCs w:val="20"/>
          <w:lang w:eastAsia="ru-RU"/>
        </w:rPr>
        <w:t> определяется Федеральным законом «Об оценочной деятельности в РФ» № 135-ФЗ от 20 июля 2009 г. статьей 24.6 (Обеспечение имущественной ответственности при осуществлении оценочной деятельности); статьей 24.7 (Договор обязательного страхования ответственности оценщика при осуществлении оценочной деятельности); статьей 24.8 (Компенсационный фонд саморегулируемой организации оценщиков):</w:t>
      </w:r>
    </w:p>
    <w:p w:rsidR="00D6709C" w:rsidRDefault="00D6709C" w:rsidP="00D6709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2BDF" w:rsidRPr="00D6709C" w:rsidRDefault="00C32BDF" w:rsidP="00D6709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r w:rsidR="00D6709C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D6709C">
        <w:rPr>
          <w:rFonts w:ascii="Arial" w:eastAsia="Times New Roman" w:hAnsi="Arial" w:cs="Arial"/>
          <w:sz w:val="20"/>
          <w:szCs w:val="20"/>
          <w:lang w:eastAsia="ru-RU"/>
        </w:rPr>
        <w:t>Убытки, причиненные заказчику, заключившему договор на проведение оценки, или имущественный вред, причиненный третьим лицам вследствие использования итоговой величины рыночной или иной стоимости объекта оценки, указанной в отчете, подписанном оценщиком или оценщиками, подлежат возмещению в полном объеме за счет имущества оценщика или оценщиков, причинивших своими действиями (бездействием) убытки или имущественный вред при осуществлении оценочной деятельности или за счет имущества юридического лица</w:t>
      </w:r>
      <w:proofErr w:type="gramEnd"/>
      <w:r w:rsidRPr="00D6709C">
        <w:rPr>
          <w:rFonts w:ascii="Arial" w:eastAsia="Times New Roman" w:hAnsi="Arial" w:cs="Arial"/>
          <w:sz w:val="20"/>
          <w:szCs w:val="20"/>
          <w:lang w:eastAsia="ru-RU"/>
        </w:rPr>
        <w:t xml:space="preserve">, с </w:t>
      </w:r>
      <w:proofErr w:type="gramStart"/>
      <w:r w:rsidRPr="00D6709C">
        <w:rPr>
          <w:rFonts w:ascii="Arial" w:eastAsia="Times New Roman" w:hAnsi="Arial" w:cs="Arial"/>
          <w:sz w:val="20"/>
          <w:szCs w:val="20"/>
          <w:lang w:eastAsia="ru-RU"/>
        </w:rPr>
        <w:t>которым</w:t>
      </w:r>
      <w:proofErr w:type="gramEnd"/>
      <w:r w:rsidRPr="00D6709C">
        <w:rPr>
          <w:rFonts w:ascii="Arial" w:eastAsia="Times New Roman" w:hAnsi="Arial" w:cs="Arial"/>
          <w:sz w:val="20"/>
          <w:szCs w:val="20"/>
          <w:lang w:eastAsia="ru-RU"/>
        </w:rPr>
        <w:t xml:space="preserve"> оценщик заключил трудовой договор.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Юридическое лицо, с которым оценщик заключил трудовой договор, может указать в договоре на проведение оценки условия принятия на себя обязательства по дополнительному обеспечению обязанности оценщика возместить убытки, причиненные заказчику, заключившему договор на проведение оценки, или имущественный вред, причиненный третьим лицам.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имущественной ответственности членов саморегулируемой организации оценщиков перед заключившим договор на проведение оценки заказчиком и (или)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ответственности:</w:t>
      </w:r>
    </w:p>
    <w:p w:rsidR="00C32BDF" w:rsidRPr="00D6709C" w:rsidRDefault="00C32BDF" w:rsidP="00D6709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заключение предусмотренного статьей 24.7 настоящего Федерального закона договора обязательного страхования ответственности оценщика при осуществлении оценочной деятельности, размер страховой суммы в котором не может быть менее чем триста тысяч рублей;</w:t>
      </w:r>
    </w:p>
    <w:p w:rsidR="00C32BDF" w:rsidRPr="00D6709C" w:rsidRDefault="00C32BDF" w:rsidP="00D6709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формирование компенсационного фонда саморегулируемой организации оценщиков, в который каждым членом саморегулируемой организации оценщиков должен быть внесен обязательный взнос в размере не менее чем тридцать тысяч рублей.</w:t>
      </w:r>
      <w:r w:rsidRPr="00D6709C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C32BDF" w:rsidRPr="00D6709C" w:rsidRDefault="00C32BDF" w:rsidP="00D6709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r w:rsidR="00D6709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6709C">
        <w:rPr>
          <w:rFonts w:ascii="Arial" w:eastAsia="Times New Roman" w:hAnsi="Arial" w:cs="Arial"/>
          <w:sz w:val="20"/>
          <w:szCs w:val="20"/>
          <w:lang w:eastAsia="ru-RU"/>
        </w:rPr>
        <w:t>Объектом страхования по договору обязательного страхования ответственности оценщика при осуществлении оценочной деятельности (далее – договор обязательного страхования ответственности) являются имущественные интересы, связанные с риском ответственности оценщика (страхователя) по обязательствам, возникающим вследствие причинения ущерба заказчику, заключившему договор на проведение оценки, и (или) третьим лицам.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 xml:space="preserve">Страховым случаем по договору обязательного страхования ответственности является </w:t>
      </w:r>
      <w:proofErr w:type="gramStart"/>
      <w:r w:rsidRPr="00D6709C">
        <w:rPr>
          <w:rFonts w:ascii="Arial" w:eastAsia="Times New Roman" w:hAnsi="Arial" w:cs="Arial"/>
          <w:sz w:val="20"/>
          <w:szCs w:val="20"/>
          <w:lang w:eastAsia="ru-RU"/>
        </w:rPr>
        <w:t>установленный</w:t>
      </w:r>
      <w:proofErr w:type="gramEnd"/>
      <w:r w:rsidRPr="00D6709C">
        <w:rPr>
          <w:rFonts w:ascii="Arial" w:eastAsia="Times New Roman" w:hAnsi="Arial" w:cs="Arial"/>
          <w:sz w:val="20"/>
          <w:szCs w:val="20"/>
          <w:lang w:eastAsia="ru-RU"/>
        </w:rPr>
        <w:t xml:space="preserve"> вступившим в законную силу решением арбитражного суда или признанный страховщиком факт причинения ущерба действиями (бездействием) оценщика в результате нарушения требований федеральных стандартов оценки, стандартов и правил оценочной деятельности, установленных саморегулируемой организацией оценщиков, членом которой являлся оценщик на момент причинения ущерба.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В случае наступления страхового случая страховщик производит страховую выплату в размере причиненного заказчику и (или) третьему лицу реального ущерба, установленном вступившим в законную силу решением арбитражного суда, но не более чем в размере страховой суммы по договору обязательного страхования ответственности.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Договор обязательного страхования ответственности заключается на срок не менее одного года с условием возмещения ущерба, причиненного в период действия договора обязательного страхования ответственности, в течение срока исковой давности, установленного законодательством Российской Федерации.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оценщиком, количества предыдущих страховых случаев и иных влияющих на степень риска причинения ущерба обстоятельств.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Датой уплаты страховой премии (страхового взноса) считается день уплаты страховой премии (страхового взноса) наличными деньгами страховщику или день перечисления страховой премии (страхового взноса) на расчетный счет страховщика.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Договор обязательного страхования ответственности вступает в силу с момента уплаты страхователем первого страхового взноса, если законодательством Российской Федерации не предусмотрено иное.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6709C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D6709C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осуществлением своими членами обязательного страхования ответственности проводится саморегулируемой организацией оценщиков,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ответственности, заключаемым членами такой саморегулируемой организации оценщиков.</w:t>
      </w:r>
    </w:p>
    <w:p w:rsidR="00C32BDF" w:rsidRPr="00D6709C" w:rsidRDefault="00C32BDF" w:rsidP="00D6709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32BDF" w:rsidRPr="00D6709C" w:rsidRDefault="00C32BDF" w:rsidP="00D6709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r w:rsidR="00D6709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6709C">
        <w:rPr>
          <w:rFonts w:ascii="Arial" w:eastAsia="Times New Roman" w:hAnsi="Arial" w:cs="Arial"/>
          <w:sz w:val="20"/>
          <w:szCs w:val="20"/>
          <w:lang w:eastAsia="ru-RU"/>
        </w:rPr>
        <w:t>Компенсационным фондом саморегулируемой организации оценщиков (дале</w:t>
      </w:r>
      <w:proofErr w:type="gramStart"/>
      <w:r w:rsidRPr="00D6709C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D6709C">
        <w:rPr>
          <w:rFonts w:ascii="Arial" w:eastAsia="Times New Roman" w:hAnsi="Arial" w:cs="Arial"/>
          <w:sz w:val="20"/>
          <w:szCs w:val="20"/>
          <w:lang w:eastAsia="ru-RU"/>
        </w:rPr>
        <w:t xml:space="preserve"> компенсационный фонд) является обособленное имущество,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взносов ее членов.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Не допускается освобождение члена саморегулируемой организации оценщиков от обязанности внесения взносов в компенсационный фонд, в том числе зачет его требований к саморегулируемой организации оценщиков.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Требование о получении компенсационной выплаты за счет компенсационного фонда может быть предъявлено к саморегулируемой организации оценщиков только в случае совпадения следующих условий:</w:t>
      </w:r>
    </w:p>
    <w:p w:rsidR="00C32BDF" w:rsidRPr="00D6709C" w:rsidRDefault="00C32BDF" w:rsidP="00D6709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для возмещения ущерба, причиненного оценщиком, недостаточно средств, полученных по договору обязательного страхования ответственности;</w:t>
      </w:r>
    </w:p>
    <w:p w:rsidR="00C32BDF" w:rsidRPr="00D6709C" w:rsidRDefault="00C32BDF" w:rsidP="00D6709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Требование о возмещении ущерба за счет компенсационного фонда может быть предъявлено к саморегулируемой организации оценщиков, членом которой является или являлся оценщик на момент причинения ущерба.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Не допускается осуществление выплат за счет компенсационного фонда (в том числе возврат членам саморегулируемой организации оценщиков их взносов), за исключением выплат в целях обеспечения имущественной ответственности членов саморегулируемой организации оценщиков перед заказчиками или третьими лицами.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На компенсационный фонд не может быть обращено взыскание по обязательствам саморегулируемой организации оценщиков, а также по обязательствам членов саморегулируемой организации оценщиков, если возникновение таких обязательств не связано с осуществлением регулируемого ею вида деятельности.</w:t>
      </w:r>
    </w:p>
    <w:p w:rsidR="00C32BDF" w:rsidRPr="00D6709C" w:rsidRDefault="00C32BDF" w:rsidP="00D670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709C">
        <w:rPr>
          <w:rFonts w:ascii="Arial" w:eastAsia="Times New Roman" w:hAnsi="Arial" w:cs="Arial"/>
          <w:sz w:val="20"/>
          <w:szCs w:val="20"/>
          <w:lang w:eastAsia="ru-RU"/>
        </w:rPr>
        <w:t>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пять миллионов рублей.</w:t>
      </w:r>
    </w:p>
    <w:p w:rsidR="00974FE9" w:rsidRPr="00D6709C" w:rsidRDefault="00974FE9" w:rsidP="00D6709C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974FE9" w:rsidRPr="00D6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6F6"/>
    <w:multiLevelType w:val="hybridMultilevel"/>
    <w:tmpl w:val="2DCE8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C36E7"/>
    <w:multiLevelType w:val="hybridMultilevel"/>
    <w:tmpl w:val="E1FC3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DF"/>
    <w:rsid w:val="00974FE9"/>
    <w:rsid w:val="00C32BDF"/>
    <w:rsid w:val="00D6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BDF"/>
    <w:rPr>
      <w:b/>
      <w:bCs/>
    </w:rPr>
  </w:style>
  <w:style w:type="paragraph" w:styleId="a4">
    <w:name w:val="List Paragraph"/>
    <w:basedOn w:val="a"/>
    <w:uiPriority w:val="34"/>
    <w:qFormat/>
    <w:rsid w:val="00D67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BDF"/>
    <w:rPr>
      <w:b/>
      <w:bCs/>
    </w:rPr>
  </w:style>
  <w:style w:type="paragraph" w:styleId="a4">
    <w:name w:val="List Paragraph"/>
    <w:basedOn w:val="a"/>
    <w:uiPriority w:val="34"/>
    <w:qFormat/>
    <w:rsid w:val="00D6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102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9999999999</cp:lastModifiedBy>
  <cp:revision>2</cp:revision>
  <dcterms:created xsi:type="dcterms:W3CDTF">2014-07-15T12:00:00Z</dcterms:created>
  <dcterms:modified xsi:type="dcterms:W3CDTF">2014-07-15T12:18:00Z</dcterms:modified>
</cp:coreProperties>
</file>