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C0" w:rsidRPr="004B16C0" w:rsidRDefault="004B16C0">
      <w:pPr>
        <w:pStyle w:val="ConsPlusTitle"/>
        <w:jc w:val="center"/>
      </w:pPr>
      <w:r w:rsidRPr="004B16C0">
        <w:t>МИНИСТЕРСТВО ЭКОНОМИЧЕСКОГО РАЗВИТИЯ РОССИЙСКОЙ ФЕДЕРАЦИИ</w:t>
      </w:r>
    </w:p>
    <w:p w:rsidR="004B16C0" w:rsidRPr="004B16C0" w:rsidRDefault="004B16C0">
      <w:pPr>
        <w:pStyle w:val="ConsPlusTitle"/>
        <w:jc w:val="center"/>
      </w:pPr>
    </w:p>
    <w:p w:rsidR="004B16C0" w:rsidRPr="004B16C0" w:rsidRDefault="004B16C0">
      <w:pPr>
        <w:pStyle w:val="ConsPlusTitle"/>
        <w:jc w:val="center"/>
      </w:pPr>
      <w:r w:rsidRPr="004B16C0">
        <w:t>ПРИКАЗ</w:t>
      </w:r>
    </w:p>
    <w:p w:rsidR="004B16C0" w:rsidRPr="004B16C0" w:rsidRDefault="004B16C0">
      <w:pPr>
        <w:pStyle w:val="ConsPlusTitle"/>
        <w:jc w:val="center"/>
      </w:pPr>
      <w:r w:rsidRPr="004B16C0">
        <w:t>от 1 июня 2015 г. N 328</w:t>
      </w:r>
    </w:p>
    <w:p w:rsidR="004B16C0" w:rsidRPr="004B16C0" w:rsidRDefault="004B16C0">
      <w:pPr>
        <w:pStyle w:val="ConsPlusTitle"/>
        <w:jc w:val="center"/>
      </w:pPr>
    </w:p>
    <w:p w:rsidR="004B16C0" w:rsidRPr="004B16C0" w:rsidRDefault="004B16C0">
      <w:pPr>
        <w:pStyle w:val="ConsPlusTitle"/>
        <w:jc w:val="center"/>
      </w:pPr>
      <w:r w:rsidRPr="004B16C0">
        <w:t>ОБ УТВЕРЖДЕНИИ ФЕДЕРАЛЬНОГО СТАНДАРТА</w:t>
      </w:r>
    </w:p>
    <w:p w:rsidR="004B16C0" w:rsidRPr="004B16C0" w:rsidRDefault="004B16C0">
      <w:pPr>
        <w:pStyle w:val="ConsPlusTitle"/>
        <w:jc w:val="center"/>
      </w:pPr>
      <w:r w:rsidRPr="004B16C0">
        <w:t>ОЦЕНКИ "ОЦЕНКА СТОИМОСТИ МАШИН И ОБОРУДОВАНИЯ (</w:t>
      </w:r>
      <w:proofErr w:type="spellStart"/>
      <w:r w:rsidRPr="004B16C0">
        <w:t>ФСО</w:t>
      </w:r>
      <w:proofErr w:type="spellEnd"/>
      <w:r w:rsidRPr="004B16C0">
        <w:t xml:space="preserve"> N 10)"</w:t>
      </w:r>
    </w:p>
    <w:p w:rsidR="004B16C0" w:rsidRPr="004B16C0" w:rsidRDefault="004B16C0">
      <w:pPr>
        <w:pStyle w:val="ConsPlusNormal"/>
        <w:jc w:val="center"/>
      </w:pPr>
    </w:p>
    <w:p w:rsidR="004B16C0" w:rsidRPr="004B16C0" w:rsidRDefault="004B16C0">
      <w:pPr>
        <w:pStyle w:val="ConsPlusNormal"/>
        <w:ind w:firstLine="540"/>
        <w:jc w:val="both"/>
      </w:pPr>
      <w:proofErr w:type="gramStart"/>
      <w:r w:rsidRPr="004B16C0">
        <w:t xml:space="preserve">В соответствии со </w:t>
      </w:r>
      <w:hyperlink r:id="rId5" w:history="1">
        <w:r w:rsidRPr="004B16C0">
          <w:t>статьей 20</w:t>
        </w:r>
      </w:hyperlink>
      <w:r w:rsidRPr="004B16C0">
        <w:t xml:space="preserve">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2006, N 31, ст. 3456; 2010, N 30, ст. 3998; 2011, N 1, ст. 43; N 29, ст. 4291; 2014, N 30, ст. 4226) приказываю:</w:t>
      </w:r>
      <w:proofErr w:type="gramEnd"/>
    </w:p>
    <w:p w:rsidR="004B16C0" w:rsidRPr="004B16C0" w:rsidRDefault="004B16C0">
      <w:pPr>
        <w:pStyle w:val="ConsPlusNormal"/>
        <w:ind w:firstLine="540"/>
        <w:jc w:val="both"/>
      </w:pPr>
      <w:r w:rsidRPr="004B16C0">
        <w:t xml:space="preserve">1. Утвердить прилагаемый Федеральный </w:t>
      </w:r>
      <w:hyperlink w:anchor="P24" w:history="1">
        <w:r w:rsidRPr="004B16C0">
          <w:t>стандарт</w:t>
        </w:r>
      </w:hyperlink>
      <w:r w:rsidRPr="004B16C0">
        <w:t xml:space="preserve"> оценки "Оценка стоимости машин и оборудования (</w:t>
      </w:r>
      <w:proofErr w:type="spellStart"/>
      <w:r w:rsidRPr="004B16C0">
        <w:t>ФСО</w:t>
      </w:r>
      <w:proofErr w:type="spellEnd"/>
      <w:r w:rsidRPr="004B16C0">
        <w:t xml:space="preserve"> N 10)".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 xml:space="preserve">2. </w:t>
      </w:r>
      <w:proofErr w:type="gramStart"/>
      <w:r w:rsidRPr="004B16C0">
        <w:t xml:space="preserve">Настоящий приказ вступает в силу со дня вступления в силу приказов Минэкономразвития России от 20 мая 2015 г. </w:t>
      </w:r>
      <w:hyperlink r:id="rId6" w:history="1">
        <w:r w:rsidRPr="004B16C0">
          <w:t>N 297</w:t>
        </w:r>
      </w:hyperlink>
      <w:r w:rsidRPr="004B16C0">
        <w:t xml:space="preserve"> "Об утверждении Федерального стандарта оценки "Общие понятия оценки, подходы и требования к проведению оценки (</w:t>
      </w:r>
      <w:proofErr w:type="spellStart"/>
      <w:r w:rsidRPr="004B16C0">
        <w:t>ФСО</w:t>
      </w:r>
      <w:proofErr w:type="spellEnd"/>
      <w:r w:rsidRPr="004B16C0">
        <w:t xml:space="preserve"> N 1)", от 20 мая 2015 г. </w:t>
      </w:r>
      <w:hyperlink r:id="rId7" w:history="1">
        <w:r w:rsidRPr="004B16C0">
          <w:t>N 298</w:t>
        </w:r>
      </w:hyperlink>
      <w:r w:rsidRPr="004B16C0">
        <w:t xml:space="preserve"> "Об утверждении Федерального стандарта оценки "Цель оценки и виды стоимости (</w:t>
      </w:r>
      <w:proofErr w:type="spellStart"/>
      <w:r w:rsidRPr="004B16C0">
        <w:t>ФСО</w:t>
      </w:r>
      <w:proofErr w:type="spellEnd"/>
      <w:r w:rsidRPr="004B16C0">
        <w:t xml:space="preserve"> N 2)", от 20 мая</w:t>
      </w:r>
      <w:proofErr w:type="gramEnd"/>
      <w:r w:rsidRPr="004B16C0">
        <w:t xml:space="preserve"> 2015 г. </w:t>
      </w:r>
      <w:hyperlink r:id="rId8" w:history="1">
        <w:r w:rsidRPr="004B16C0">
          <w:t>N 299</w:t>
        </w:r>
      </w:hyperlink>
      <w:r w:rsidRPr="004B16C0">
        <w:t xml:space="preserve"> "Об утверждении Федерального стандарта оценки "Требования к отчету об оценке (</w:t>
      </w:r>
      <w:proofErr w:type="spellStart"/>
      <w:r w:rsidRPr="004B16C0">
        <w:t>ФСО</w:t>
      </w:r>
      <w:proofErr w:type="spellEnd"/>
      <w:r w:rsidRPr="004B16C0">
        <w:t xml:space="preserve"> N 3)".</w:t>
      </w:r>
    </w:p>
    <w:p w:rsidR="004B16C0" w:rsidRPr="004B16C0" w:rsidRDefault="004B16C0">
      <w:pPr>
        <w:pStyle w:val="ConsPlusNormal"/>
        <w:ind w:firstLine="540"/>
        <w:jc w:val="both"/>
      </w:pPr>
    </w:p>
    <w:p w:rsidR="004B16C0" w:rsidRPr="004B16C0" w:rsidRDefault="004B16C0">
      <w:pPr>
        <w:pStyle w:val="ConsPlusNormal"/>
        <w:jc w:val="right"/>
      </w:pPr>
      <w:r w:rsidRPr="004B16C0">
        <w:t>Министр</w:t>
      </w:r>
    </w:p>
    <w:p w:rsidR="004B16C0" w:rsidRPr="004B16C0" w:rsidRDefault="004B16C0">
      <w:pPr>
        <w:pStyle w:val="ConsPlusNormal"/>
        <w:jc w:val="right"/>
      </w:pPr>
      <w:proofErr w:type="spellStart"/>
      <w:r w:rsidRPr="004B16C0">
        <w:t>А.В.УЛЮКАЕВ</w:t>
      </w:r>
      <w:proofErr w:type="spellEnd"/>
    </w:p>
    <w:p w:rsidR="004B16C0" w:rsidRPr="004B16C0" w:rsidRDefault="004B16C0">
      <w:pPr>
        <w:pStyle w:val="ConsPlusNormal"/>
        <w:jc w:val="right"/>
      </w:pPr>
    </w:p>
    <w:p w:rsidR="004B16C0" w:rsidRPr="004B16C0" w:rsidRDefault="004B16C0">
      <w:pPr>
        <w:pStyle w:val="ConsPlusNormal"/>
        <w:jc w:val="right"/>
      </w:pPr>
    </w:p>
    <w:p w:rsidR="004B16C0" w:rsidRPr="004B16C0" w:rsidRDefault="004B16C0">
      <w:pPr>
        <w:pStyle w:val="ConsPlusNormal"/>
        <w:jc w:val="right"/>
      </w:pPr>
    </w:p>
    <w:p w:rsidR="004B16C0" w:rsidRPr="004B16C0" w:rsidRDefault="004B16C0">
      <w:pPr>
        <w:pStyle w:val="ConsPlusNormal"/>
        <w:jc w:val="right"/>
      </w:pPr>
    </w:p>
    <w:p w:rsidR="004B16C0" w:rsidRPr="004B16C0" w:rsidRDefault="004B16C0">
      <w:pPr>
        <w:pStyle w:val="ConsPlusNormal"/>
        <w:jc w:val="right"/>
      </w:pPr>
    </w:p>
    <w:p w:rsidR="004B16C0" w:rsidRPr="004B16C0" w:rsidRDefault="004B16C0">
      <w:pPr>
        <w:pStyle w:val="ConsPlusNormal"/>
        <w:jc w:val="right"/>
      </w:pPr>
      <w:r w:rsidRPr="004B16C0">
        <w:t>Утвержден</w:t>
      </w:r>
    </w:p>
    <w:p w:rsidR="004B16C0" w:rsidRPr="004B16C0" w:rsidRDefault="004B16C0">
      <w:pPr>
        <w:pStyle w:val="ConsPlusNormal"/>
        <w:jc w:val="right"/>
      </w:pPr>
      <w:r w:rsidRPr="004B16C0">
        <w:t>приказом Минэкономразвития России</w:t>
      </w:r>
    </w:p>
    <w:p w:rsidR="004B16C0" w:rsidRPr="004B16C0" w:rsidRDefault="004B16C0">
      <w:pPr>
        <w:pStyle w:val="ConsPlusNormal"/>
        <w:jc w:val="right"/>
      </w:pPr>
      <w:r w:rsidRPr="004B16C0">
        <w:t>от 1 июня 2015 г. N 328</w:t>
      </w:r>
    </w:p>
    <w:p w:rsidR="004B16C0" w:rsidRPr="004B16C0" w:rsidRDefault="004B16C0">
      <w:pPr>
        <w:pStyle w:val="ConsPlusNormal"/>
        <w:ind w:firstLine="540"/>
        <w:jc w:val="both"/>
      </w:pPr>
    </w:p>
    <w:p w:rsidR="004B16C0" w:rsidRPr="004B16C0" w:rsidRDefault="004B16C0">
      <w:pPr>
        <w:pStyle w:val="ConsPlusTitle"/>
        <w:jc w:val="center"/>
      </w:pPr>
      <w:bookmarkStart w:id="0" w:name="P24"/>
      <w:bookmarkEnd w:id="0"/>
      <w:r w:rsidRPr="004B16C0">
        <w:t>ФЕДЕРАЛЬНЫЙ СТАНДАРТ</w:t>
      </w:r>
    </w:p>
    <w:p w:rsidR="004B16C0" w:rsidRPr="004B16C0" w:rsidRDefault="004B16C0">
      <w:pPr>
        <w:pStyle w:val="ConsPlusTitle"/>
        <w:jc w:val="center"/>
      </w:pPr>
      <w:r w:rsidRPr="004B16C0">
        <w:t>ОЦЕНКИ "ОЦЕНКА СТОИМОСТИ МАШИН И ОБОРУДОВАНИЯ (</w:t>
      </w:r>
      <w:proofErr w:type="spellStart"/>
      <w:r w:rsidRPr="004B16C0">
        <w:t>ФСО</w:t>
      </w:r>
      <w:proofErr w:type="spellEnd"/>
      <w:r w:rsidRPr="004B16C0">
        <w:t xml:space="preserve"> N 10)"</w:t>
      </w:r>
    </w:p>
    <w:p w:rsidR="004B16C0" w:rsidRPr="004B16C0" w:rsidRDefault="004B16C0">
      <w:pPr>
        <w:pStyle w:val="ConsPlusNormal"/>
        <w:jc w:val="center"/>
      </w:pPr>
    </w:p>
    <w:p w:rsidR="004B16C0" w:rsidRPr="004B16C0" w:rsidRDefault="004B16C0">
      <w:pPr>
        <w:pStyle w:val="ConsPlusNormal"/>
        <w:jc w:val="center"/>
      </w:pPr>
      <w:r w:rsidRPr="004B16C0">
        <w:t>I. Общие положения</w:t>
      </w:r>
    </w:p>
    <w:p w:rsidR="004B16C0" w:rsidRPr="004B16C0" w:rsidRDefault="004B16C0">
      <w:pPr>
        <w:pStyle w:val="ConsPlusNormal"/>
        <w:jc w:val="center"/>
      </w:pPr>
    </w:p>
    <w:p w:rsidR="004B16C0" w:rsidRPr="004B16C0" w:rsidRDefault="004B16C0">
      <w:pPr>
        <w:pStyle w:val="ConsPlusNormal"/>
        <w:ind w:firstLine="540"/>
        <w:jc w:val="both"/>
      </w:pPr>
      <w:r w:rsidRPr="004B16C0">
        <w:t xml:space="preserve">1. </w:t>
      </w:r>
      <w:proofErr w:type="gramStart"/>
      <w:r w:rsidRPr="004B16C0">
        <w:t xml:space="preserve">Настоящий Федеральный стандарт оценки разработан с учетом международных стандартов оценки и федеральных стандартов оценки "Общие понятия оценки, подходы и требования к проведению оценки </w:t>
      </w:r>
      <w:hyperlink r:id="rId9" w:history="1">
        <w:r w:rsidRPr="004B16C0">
          <w:t>(</w:t>
        </w:r>
        <w:proofErr w:type="spellStart"/>
        <w:r w:rsidRPr="004B16C0">
          <w:t>ФСО</w:t>
        </w:r>
        <w:proofErr w:type="spellEnd"/>
        <w:r w:rsidRPr="004B16C0">
          <w:t xml:space="preserve"> N 1)</w:t>
        </w:r>
      </w:hyperlink>
      <w:r w:rsidRPr="004B16C0">
        <w:t xml:space="preserve">", "Цель оценки и виды стоимости </w:t>
      </w:r>
      <w:hyperlink r:id="rId10" w:history="1">
        <w:r w:rsidRPr="004B16C0">
          <w:t>(</w:t>
        </w:r>
        <w:proofErr w:type="spellStart"/>
        <w:r w:rsidRPr="004B16C0">
          <w:t>ФСО</w:t>
        </w:r>
        <w:proofErr w:type="spellEnd"/>
        <w:r w:rsidRPr="004B16C0">
          <w:t xml:space="preserve"> N 2)</w:t>
        </w:r>
      </w:hyperlink>
      <w:r w:rsidRPr="004B16C0">
        <w:t xml:space="preserve">", "Требования к отчету об оценке </w:t>
      </w:r>
      <w:hyperlink r:id="rId11" w:history="1">
        <w:r w:rsidRPr="004B16C0">
          <w:t>(</w:t>
        </w:r>
        <w:proofErr w:type="spellStart"/>
        <w:r w:rsidRPr="004B16C0">
          <w:t>ФСО</w:t>
        </w:r>
        <w:proofErr w:type="spellEnd"/>
        <w:r w:rsidRPr="004B16C0">
          <w:t xml:space="preserve"> N 3)</w:t>
        </w:r>
      </w:hyperlink>
      <w:r w:rsidRPr="004B16C0">
        <w:t xml:space="preserve">" (далее соответственно - </w:t>
      </w:r>
      <w:proofErr w:type="spellStart"/>
      <w:r w:rsidRPr="004B16C0">
        <w:t>ФСО</w:t>
      </w:r>
      <w:proofErr w:type="spellEnd"/>
      <w:r w:rsidRPr="004B16C0">
        <w:t xml:space="preserve"> N 1, </w:t>
      </w:r>
      <w:proofErr w:type="spellStart"/>
      <w:r w:rsidRPr="004B16C0">
        <w:t>ФСО</w:t>
      </w:r>
      <w:proofErr w:type="spellEnd"/>
      <w:r w:rsidRPr="004B16C0">
        <w:t xml:space="preserve"> N 2, </w:t>
      </w:r>
      <w:proofErr w:type="spellStart"/>
      <w:r w:rsidRPr="004B16C0">
        <w:t>ФСО</w:t>
      </w:r>
      <w:proofErr w:type="spellEnd"/>
      <w:r w:rsidRPr="004B16C0">
        <w:t xml:space="preserve"> N 3), иных федеральных стандартов оценки, регулирующих оценку отдельных</w:t>
      </w:r>
      <w:proofErr w:type="gramEnd"/>
      <w:r w:rsidRPr="004B16C0">
        <w:t xml:space="preserve"> видов объектов оценки, утвержденных Минэкономразвития России, определяет требования к проведению оценки стоимости машин и оборудования.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 xml:space="preserve">2. </w:t>
      </w:r>
      <w:proofErr w:type="gramStart"/>
      <w:r w:rsidRPr="004B16C0">
        <w:t>Если объектом оценки в задании на оценку не являются непосредственно машины и оборудование, но машины и оборудование являются частью объекта оценки, то действие настоящего Федерального стандарта оценки распространяется на процедуру оценки таких машин и оборудования только тогда, когда в задании на оценку предусматривается использование настоящего Федерального стандарта оценки с указанием перечня машин и оборудования, на который распространяются данные требования.</w:t>
      </w:r>
      <w:proofErr w:type="gramEnd"/>
    </w:p>
    <w:p w:rsidR="004B16C0" w:rsidRPr="004B16C0" w:rsidRDefault="004B16C0">
      <w:pPr>
        <w:pStyle w:val="ConsPlusNormal"/>
        <w:ind w:firstLine="540"/>
        <w:jc w:val="both"/>
      </w:pPr>
      <w:r w:rsidRPr="004B16C0">
        <w:t>3. Положения настоящего Федерального стандарта оценки не распространяются на оценку нематериальных активов, связанных с созданием и эксплуатацией машин и оборудования; машин и оборудования, имеющих художественную и (или) историческую ценность, а также работ и услуг по устранению повреждений, возникших в результате аварийных ситуаций (например, ущербов от аварий транспортных средств).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 xml:space="preserve">4. Если эксплуатация машин и оборудования невозможна без использования нематериальных активов (программных средств, специализированных баз данных, лицензий, </w:t>
      </w:r>
      <w:r w:rsidRPr="004B16C0">
        <w:lastRenderedPageBreak/>
        <w:t>технической документации и так далее), то в зависимости от задания на оценку стоимость нематериальных активов следует учитывать отдельно или в составе стоимости машин и оборудования.</w:t>
      </w:r>
    </w:p>
    <w:p w:rsidR="004B16C0" w:rsidRPr="004B16C0" w:rsidRDefault="004B16C0">
      <w:pPr>
        <w:pStyle w:val="ConsPlusNormal"/>
        <w:ind w:firstLine="540"/>
        <w:jc w:val="both"/>
      </w:pPr>
    </w:p>
    <w:p w:rsidR="004B16C0" w:rsidRPr="004B16C0" w:rsidRDefault="004B16C0">
      <w:pPr>
        <w:pStyle w:val="ConsPlusNormal"/>
        <w:jc w:val="center"/>
      </w:pPr>
      <w:proofErr w:type="spellStart"/>
      <w:r w:rsidRPr="004B16C0">
        <w:t>II</w:t>
      </w:r>
      <w:proofErr w:type="spellEnd"/>
      <w:r w:rsidRPr="004B16C0">
        <w:t>. Объекты оценки</w:t>
      </w:r>
    </w:p>
    <w:p w:rsidR="004B16C0" w:rsidRPr="004B16C0" w:rsidRDefault="004B16C0">
      <w:pPr>
        <w:pStyle w:val="ConsPlusNormal"/>
        <w:ind w:firstLine="540"/>
        <w:jc w:val="both"/>
      </w:pPr>
    </w:p>
    <w:p w:rsidR="004B16C0" w:rsidRPr="004B16C0" w:rsidRDefault="004B16C0">
      <w:pPr>
        <w:pStyle w:val="ConsPlusNormal"/>
        <w:ind w:firstLine="540"/>
        <w:jc w:val="both"/>
      </w:pPr>
      <w:r w:rsidRPr="004B16C0">
        <w:t xml:space="preserve">5. Для целей настоящего Федерального стандарта оценки к объектам оценки относятся отдельные машины и единицы оборудования, являющиеся изделиями машиностроительного производства или </w:t>
      </w:r>
      <w:proofErr w:type="gramStart"/>
      <w:r w:rsidRPr="004B16C0">
        <w:t>аналогичными</w:t>
      </w:r>
      <w:proofErr w:type="gramEnd"/>
      <w:r w:rsidRPr="004B16C0">
        <w:t xml:space="preserve"> им, группы (множества, совокупности) машин и оборудования, части машин и оборудования вместе или по отдельности (далее - машины и оборудование).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>Для целей настоящего Федерального стандарта оценки объектами оценки могут выступать подлежащие государственной регистрации воздушные и морские суда, суда внутреннего плавания, космические объекты.</w:t>
      </w:r>
    </w:p>
    <w:p w:rsidR="004B16C0" w:rsidRPr="004B16C0" w:rsidRDefault="004B16C0">
      <w:pPr>
        <w:pStyle w:val="ConsPlusNormal"/>
        <w:ind w:firstLine="540"/>
        <w:jc w:val="both"/>
      </w:pPr>
    </w:p>
    <w:p w:rsidR="004B16C0" w:rsidRPr="004B16C0" w:rsidRDefault="004B16C0">
      <w:pPr>
        <w:pStyle w:val="ConsPlusNormal"/>
        <w:jc w:val="center"/>
      </w:pPr>
      <w:proofErr w:type="spellStart"/>
      <w:r w:rsidRPr="004B16C0">
        <w:t>III</w:t>
      </w:r>
      <w:proofErr w:type="spellEnd"/>
      <w:r w:rsidRPr="004B16C0">
        <w:t>. Задание на оценку</w:t>
      </w:r>
    </w:p>
    <w:p w:rsidR="004B16C0" w:rsidRPr="004B16C0" w:rsidRDefault="004B16C0">
      <w:pPr>
        <w:pStyle w:val="ConsPlusNormal"/>
        <w:ind w:firstLine="540"/>
        <w:jc w:val="both"/>
      </w:pPr>
    </w:p>
    <w:p w:rsidR="004B16C0" w:rsidRPr="004B16C0" w:rsidRDefault="004B16C0">
      <w:pPr>
        <w:pStyle w:val="ConsPlusNormal"/>
        <w:ind w:firstLine="540"/>
        <w:jc w:val="both"/>
      </w:pPr>
      <w:r w:rsidRPr="004B16C0">
        <w:t xml:space="preserve">6. Задание на оценку объекта оценки должно содержать следующую дополнительную </w:t>
      </w:r>
      <w:proofErr w:type="gramStart"/>
      <w:r w:rsidRPr="004B16C0">
        <w:t>к</w:t>
      </w:r>
      <w:proofErr w:type="gramEnd"/>
      <w:r w:rsidRPr="004B16C0">
        <w:t xml:space="preserve"> указанной в </w:t>
      </w:r>
      <w:hyperlink r:id="rId12" w:history="1">
        <w:proofErr w:type="spellStart"/>
        <w:r w:rsidRPr="004B16C0">
          <w:t>ФСО</w:t>
        </w:r>
        <w:proofErr w:type="spellEnd"/>
        <w:r w:rsidRPr="004B16C0">
          <w:t xml:space="preserve"> N 1</w:t>
        </w:r>
      </w:hyperlink>
      <w:r w:rsidRPr="004B16C0">
        <w:t xml:space="preserve"> информацию об объекте оценки: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>состав оцениваемой группы машин и оборудования с указанием сведений по каждой машине и единице оборудования, достаточных для их идентификации;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>информацию по учету нематериальных активов, необходимых для эксплуатации машин и оборудования (при наличии таких активов).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 xml:space="preserve">7. Задание на оценку объекта оценки может содержать следующую дополнительную </w:t>
      </w:r>
      <w:proofErr w:type="gramStart"/>
      <w:r w:rsidRPr="004B16C0">
        <w:t>к</w:t>
      </w:r>
      <w:proofErr w:type="gramEnd"/>
      <w:r w:rsidRPr="004B16C0">
        <w:t xml:space="preserve"> указанной в </w:t>
      </w:r>
      <w:hyperlink r:id="rId13" w:history="1">
        <w:proofErr w:type="spellStart"/>
        <w:r w:rsidRPr="004B16C0">
          <w:t>ФСО</w:t>
        </w:r>
        <w:proofErr w:type="spellEnd"/>
        <w:r w:rsidRPr="004B16C0">
          <w:t xml:space="preserve"> N 1</w:t>
        </w:r>
      </w:hyperlink>
      <w:r w:rsidRPr="004B16C0">
        <w:t xml:space="preserve"> информацию в части допущений, на которых должна основываться оценка: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>допущение, связанное с ограничением объема работ по осмотру оцениваемых машин и единиц оборудования;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>допущение, связанное с ограничением объема работ по анализу рынка;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>допущение об оценке машин и оборудования как единого целого при условии продолжения их использования в составе действующего имущественного комплекса;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>допущение об оценке машин и оборудования как единого целого при условии прекращения их использования в составе действующего имущественного комплекса;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>допущение об оценке машин и оборудования при условии перемещения с их текущего местоположения как отдельных объектов;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>в случае наличия интегрированное машин и оборудования с другими объектами, в частности, недвижимости, - допущение об оценке машин и оборудования в составе таких объектов или отдельно от них.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 xml:space="preserve">8. Задание на оценку устанавливает степень детализации работ по осмотру (полный, частичный с указанием критериев, без проведения осмотра) и период проведения осмотра. В случае </w:t>
      </w:r>
      <w:proofErr w:type="spellStart"/>
      <w:r w:rsidRPr="004B16C0">
        <w:t>непроведения</w:t>
      </w:r>
      <w:proofErr w:type="spellEnd"/>
      <w:r w:rsidRPr="004B16C0">
        <w:t xml:space="preserve"> осмотра оценщик указывает в отчете об оценке причины, по которым объект оценки не осмотрен, а также допущения, связанные с </w:t>
      </w:r>
      <w:proofErr w:type="spellStart"/>
      <w:r w:rsidRPr="004B16C0">
        <w:t>непроведением</w:t>
      </w:r>
      <w:proofErr w:type="spellEnd"/>
      <w:r w:rsidRPr="004B16C0">
        <w:t xml:space="preserve"> осмотра.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>9. В отсутствие документально подтвержденных обременений в отношении объекта оценки оценка объекта проводится исходя из предположения об отсутствии таких обременений, если в задании на оценку не указано иное.</w:t>
      </w:r>
    </w:p>
    <w:p w:rsidR="004B16C0" w:rsidRPr="004B16C0" w:rsidRDefault="004B16C0">
      <w:pPr>
        <w:pStyle w:val="ConsPlusNormal"/>
        <w:ind w:firstLine="540"/>
        <w:jc w:val="both"/>
      </w:pPr>
    </w:p>
    <w:p w:rsidR="004B16C0" w:rsidRPr="004B16C0" w:rsidRDefault="004B16C0">
      <w:pPr>
        <w:pStyle w:val="ConsPlusNormal"/>
        <w:jc w:val="center"/>
      </w:pPr>
      <w:proofErr w:type="spellStart"/>
      <w:r w:rsidRPr="004B16C0">
        <w:t>IV</w:t>
      </w:r>
      <w:proofErr w:type="spellEnd"/>
      <w:r w:rsidRPr="004B16C0">
        <w:t>. Анализ рынка</w:t>
      </w:r>
    </w:p>
    <w:p w:rsidR="004B16C0" w:rsidRPr="004B16C0" w:rsidRDefault="004B16C0">
      <w:pPr>
        <w:pStyle w:val="ConsPlusNormal"/>
        <w:ind w:firstLine="540"/>
        <w:jc w:val="both"/>
      </w:pPr>
    </w:p>
    <w:p w:rsidR="004B16C0" w:rsidRPr="004B16C0" w:rsidRDefault="004B16C0">
      <w:pPr>
        <w:pStyle w:val="ConsPlusNormal"/>
        <w:ind w:firstLine="540"/>
        <w:jc w:val="both"/>
      </w:pPr>
      <w:r w:rsidRPr="004B16C0">
        <w:t>10. Для оценки стоимости машин и оборудования оценщик исследует рынок в тех его сегментах, в которых может быть реализована наиболее значимая по стоимости часть оцениваемых машин и единиц оборудования. Исследуются сегменты как первичного, так и вторичного рынка, если для объекта оценки эти виды рынка существуют.</w:t>
      </w:r>
    </w:p>
    <w:p w:rsidR="004B16C0" w:rsidRPr="004B16C0" w:rsidRDefault="004B16C0">
      <w:pPr>
        <w:pStyle w:val="ConsPlusNormal"/>
        <w:ind w:firstLine="540"/>
        <w:jc w:val="both"/>
      </w:pPr>
    </w:p>
    <w:p w:rsidR="004B16C0" w:rsidRPr="004B16C0" w:rsidRDefault="004B16C0">
      <w:pPr>
        <w:pStyle w:val="ConsPlusNormal"/>
        <w:jc w:val="center"/>
      </w:pPr>
      <w:r w:rsidRPr="004B16C0">
        <w:t>V. Подходы к оценке</w:t>
      </w:r>
    </w:p>
    <w:p w:rsidR="004B16C0" w:rsidRPr="004B16C0" w:rsidRDefault="004B16C0">
      <w:pPr>
        <w:pStyle w:val="ConsPlusNormal"/>
        <w:ind w:firstLine="540"/>
        <w:jc w:val="both"/>
      </w:pPr>
    </w:p>
    <w:p w:rsidR="004B16C0" w:rsidRPr="004B16C0" w:rsidRDefault="004B16C0">
      <w:pPr>
        <w:pStyle w:val="ConsPlusNormal"/>
        <w:ind w:firstLine="540"/>
        <w:jc w:val="both"/>
      </w:pPr>
      <w:r w:rsidRPr="004B16C0">
        <w:t xml:space="preserve">11. Для объекта оценки, представляющего собой множество машин и оборудования, могут быть использованы методы как индивидуальной, так и массовой оценки. Для целей настоящего Федерального стандарта оценки под массовой оценкой машин и оборудования понимается оценка стоимости множества машин и оборудования путем их группировки по схожим характеристикам и </w:t>
      </w:r>
      <w:r w:rsidRPr="004B16C0">
        <w:lastRenderedPageBreak/>
        <w:t>применения в рамках сформированных групп общих математических моделей. В качестве итогового результата рассматривается стоимость объекта оценки как единого целого.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>12. При оценке машин и оборудования с применением затратного и сравнительного подходов допускается использование ценовой информации о событиях, произошедших с объектами-аналогами после даты оценки, например, путем обратной ценовой индексации. При этом оценщик должен проанализировать динамику цен от даты оценки до даты наступления соответствующего события и внести соответствующие корректировки. Использование такой ценовой информации допустимо, если оценщиком проведен и раскрыт в отчете анализ полученных расчетных значений на соответствие рыночным показателям, сложившимся на дату оценки, а также оговорены допущения, связанные с применением указанной информации.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>13. При наличии развитого и активного рынка объектов-аналогов, позволяющего получить необходимый для оценки объем данных о ценах и характеристиках объектов-аналогов, может быть сделан вывод о достаточности применения только сравнительного подхода. Недостаток рыночной информации, необходимой для сравнительного подхода, является основанием для отказа от его использования.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>14. При применении затратного подхода к оценке машин и оборудования оценщик учитывает следующие положения: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>а) при оценке специализированных машин и оборудования целесообразно применять затратный подход. Специализированные машины и оборудование - совокупность технологически связанных объектов, не представленная на рынке в виде самостоятельного объекта и имеющая существенную стоимость только в составе бизнеса;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 xml:space="preserve">б) затраты на воспроизводство машин и оборудования (без учета износа и </w:t>
      </w:r>
      <w:proofErr w:type="spellStart"/>
      <w:r w:rsidRPr="004B16C0">
        <w:t>устареваний</w:t>
      </w:r>
      <w:proofErr w:type="spellEnd"/>
      <w:r w:rsidRPr="004B16C0">
        <w:t xml:space="preserve">) определяются на основе сравнения с затратами на создание или производство либо приобретение точной копии объекта оценки. </w:t>
      </w:r>
      <w:proofErr w:type="gramStart"/>
      <w:r w:rsidRPr="004B16C0">
        <w:t xml:space="preserve">Затраты на замещение машин и оборудования (без учета износа и </w:t>
      </w:r>
      <w:proofErr w:type="spellStart"/>
      <w:r w:rsidRPr="004B16C0">
        <w:t>устареваний</w:t>
      </w:r>
      <w:proofErr w:type="spellEnd"/>
      <w:r w:rsidRPr="004B16C0">
        <w:t>) определяются на основе сравнения с затратами на создание или производство либо приобретение объекта, имеющего аналогичные полезные свойства;</w:t>
      </w:r>
      <w:proofErr w:type="gramEnd"/>
    </w:p>
    <w:p w:rsidR="004B16C0" w:rsidRPr="004B16C0" w:rsidRDefault="004B16C0">
      <w:pPr>
        <w:pStyle w:val="ConsPlusNormal"/>
        <w:ind w:firstLine="540"/>
        <w:jc w:val="both"/>
      </w:pPr>
      <w:r w:rsidRPr="004B16C0">
        <w:t>в) точной копией объекта оценки для целей оценки машин и оборудования признается объект, у которого совпадают с объектом оценки, как минимум, следующие признаки: наименование, обозначение модели (модификации), основные технические характеристики;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>г) объектом, имеющим аналогичные полезные свойства, для целей оценки машин и оборудования признается объект, у которого имеется сходство с объектом оценки по функциональному назначению, принципу действия, конструктивной схеме;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>д) при применении затратного подхода рассчитывается накопленный совокупный износ оцениваемой машины или единицы оборудования, интегрирующий физический износ, функциональное и экономическое устаревания, при этом учитываются особенности обесценения при разных условиях эксплуатации, а также с учетом принятых допущений, на которых основывается оценка, максимально ориентируясь на рыночные данные.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>15. При применении доходного подхода к оценке машин и оборудования оценщик учитывает следующие положения:</w:t>
      </w:r>
    </w:p>
    <w:p w:rsidR="004B16C0" w:rsidRPr="004B16C0" w:rsidRDefault="004B16C0">
      <w:pPr>
        <w:pStyle w:val="ConsPlusNormal"/>
        <w:ind w:firstLine="540"/>
        <w:jc w:val="both"/>
      </w:pPr>
      <w:proofErr w:type="gramStart"/>
      <w:r w:rsidRPr="004B16C0">
        <w:t>доходный подход при оценке машин и оборудования может использоваться там, где распределенные во времени выгоды от его использования могут быть оценены в денежном выражении либо непосредственно, либо как соответствующая часть выгод, генерируемых более непосредственно, либо как соответствующая часть выгод, генерируемых более широким комплексом объектов, включающим оцениваемый объект и производящим продукт (товар, работу или услугу).</w:t>
      </w:r>
      <w:proofErr w:type="gramEnd"/>
    </w:p>
    <w:p w:rsidR="004B16C0" w:rsidRPr="004B16C0" w:rsidRDefault="004B16C0">
      <w:pPr>
        <w:pStyle w:val="ConsPlusNormal"/>
        <w:ind w:firstLine="540"/>
        <w:jc w:val="both"/>
      </w:pPr>
    </w:p>
    <w:p w:rsidR="004B16C0" w:rsidRPr="004B16C0" w:rsidRDefault="004B16C0">
      <w:pPr>
        <w:pStyle w:val="ConsPlusNormal"/>
        <w:jc w:val="center"/>
      </w:pPr>
      <w:proofErr w:type="spellStart"/>
      <w:r w:rsidRPr="004B16C0">
        <w:t>VI</w:t>
      </w:r>
      <w:proofErr w:type="spellEnd"/>
      <w:r w:rsidRPr="004B16C0">
        <w:t>. Согласование результатов оценки</w:t>
      </w:r>
    </w:p>
    <w:p w:rsidR="004B16C0" w:rsidRPr="004B16C0" w:rsidRDefault="004B16C0">
      <w:pPr>
        <w:pStyle w:val="ConsPlusNormal"/>
        <w:ind w:firstLine="540"/>
        <w:jc w:val="both"/>
      </w:pPr>
    </w:p>
    <w:p w:rsidR="004B16C0" w:rsidRPr="004B16C0" w:rsidRDefault="004B16C0">
      <w:pPr>
        <w:pStyle w:val="ConsPlusNormal"/>
        <w:ind w:firstLine="540"/>
        <w:jc w:val="both"/>
      </w:pPr>
      <w:r w:rsidRPr="004B16C0">
        <w:t xml:space="preserve">16. Согласование результатов оценки машин и оборудования, полученных с использованием различных методов и подходов к оценке, и отражение его результатов в отчете об оценке осуществляются в соответствии с требованиями </w:t>
      </w:r>
      <w:hyperlink r:id="rId14" w:history="1">
        <w:proofErr w:type="spellStart"/>
        <w:r w:rsidRPr="004B16C0">
          <w:t>ФСО</w:t>
        </w:r>
        <w:proofErr w:type="spellEnd"/>
        <w:r w:rsidRPr="004B16C0">
          <w:t xml:space="preserve"> N 1</w:t>
        </w:r>
      </w:hyperlink>
      <w:r w:rsidRPr="004B16C0">
        <w:t>.</w:t>
      </w:r>
    </w:p>
    <w:p w:rsidR="004B16C0" w:rsidRPr="004B16C0" w:rsidRDefault="004B16C0">
      <w:pPr>
        <w:pStyle w:val="ConsPlusNormal"/>
        <w:ind w:firstLine="540"/>
        <w:jc w:val="both"/>
      </w:pPr>
    </w:p>
    <w:p w:rsidR="004B16C0" w:rsidRPr="004B16C0" w:rsidRDefault="004B16C0">
      <w:pPr>
        <w:pStyle w:val="ConsPlusNormal"/>
        <w:jc w:val="center"/>
      </w:pPr>
      <w:proofErr w:type="spellStart"/>
      <w:r w:rsidRPr="004B16C0">
        <w:t>VII</w:t>
      </w:r>
      <w:proofErr w:type="spellEnd"/>
      <w:r w:rsidRPr="004B16C0">
        <w:t>. Заключительные положения</w:t>
      </w:r>
    </w:p>
    <w:p w:rsidR="004B16C0" w:rsidRPr="004B16C0" w:rsidRDefault="004B16C0">
      <w:pPr>
        <w:pStyle w:val="ConsPlusNormal"/>
        <w:ind w:firstLine="540"/>
        <w:jc w:val="both"/>
      </w:pPr>
    </w:p>
    <w:p w:rsidR="004B16C0" w:rsidRPr="004B16C0" w:rsidRDefault="004B16C0">
      <w:pPr>
        <w:pStyle w:val="ConsPlusNormal"/>
        <w:ind w:firstLine="540"/>
        <w:jc w:val="both"/>
      </w:pPr>
      <w:r w:rsidRPr="004B16C0">
        <w:t xml:space="preserve">17. В случае расхождений между требованиями настоящего Федерального стандарта оценки с требованиями </w:t>
      </w:r>
      <w:hyperlink r:id="rId15" w:history="1">
        <w:proofErr w:type="spellStart"/>
        <w:r w:rsidRPr="004B16C0">
          <w:t>ФСО</w:t>
        </w:r>
        <w:proofErr w:type="spellEnd"/>
        <w:r w:rsidRPr="004B16C0">
          <w:t xml:space="preserve"> N 1</w:t>
        </w:r>
      </w:hyperlink>
      <w:r w:rsidRPr="004B16C0">
        <w:t xml:space="preserve">, </w:t>
      </w:r>
      <w:hyperlink r:id="rId16" w:history="1">
        <w:proofErr w:type="spellStart"/>
        <w:r w:rsidRPr="004B16C0">
          <w:t>ФСО</w:t>
        </w:r>
        <w:proofErr w:type="spellEnd"/>
        <w:r w:rsidRPr="004B16C0">
          <w:t xml:space="preserve"> N 2</w:t>
        </w:r>
      </w:hyperlink>
      <w:r w:rsidRPr="004B16C0">
        <w:t xml:space="preserve">, </w:t>
      </w:r>
      <w:hyperlink r:id="rId17" w:history="1">
        <w:proofErr w:type="spellStart"/>
        <w:r w:rsidRPr="004B16C0">
          <w:t>ФСО</w:t>
        </w:r>
        <w:proofErr w:type="spellEnd"/>
        <w:r w:rsidRPr="004B16C0">
          <w:t xml:space="preserve"> N 3</w:t>
        </w:r>
      </w:hyperlink>
      <w:r w:rsidRPr="004B16C0">
        <w:t xml:space="preserve"> и других федеральных стандартов оценки, регулирующих оценку отдельных видов объектов оценки, утвержденных Минэкономразвития </w:t>
      </w:r>
      <w:r w:rsidRPr="004B16C0">
        <w:lastRenderedPageBreak/>
        <w:t>России, приоритет имеет настоящий Федеральный стандарт оценки.</w:t>
      </w:r>
    </w:p>
    <w:p w:rsidR="004B16C0" w:rsidRPr="004B16C0" w:rsidRDefault="004B16C0">
      <w:pPr>
        <w:pStyle w:val="ConsPlusNormal"/>
        <w:ind w:firstLine="540"/>
        <w:jc w:val="both"/>
      </w:pPr>
      <w:bookmarkStart w:id="1" w:name="_GoBack"/>
      <w:bookmarkEnd w:id="1"/>
    </w:p>
    <w:sectPr w:rsidR="004B16C0" w:rsidRPr="004B16C0" w:rsidSect="00FD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C0"/>
    <w:rsid w:val="00436C7C"/>
    <w:rsid w:val="004B16C0"/>
    <w:rsid w:val="00810B4D"/>
    <w:rsid w:val="009F03EB"/>
    <w:rsid w:val="00DA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2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6C0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B16C0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B16C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2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6C0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B16C0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B16C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08D8B1C0B0FCA4017E8CAB92ABF9A53B63156983E01629267C42C18kBF8L" TargetMode="External"/><Relationship Id="rId13" Type="http://schemas.openxmlformats.org/officeDocument/2006/relationships/hyperlink" Target="consultantplus://offline/ref=C1108D8B1C0B0FCA4017E8CAB92ABF9A53B631569B3301629267C42C18B8D0F6D44BFAD25400265Ak9F3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108D8B1C0B0FCA4017E8CAB92ABF9A53B631569B3601629267C42C18kBF8L" TargetMode="External"/><Relationship Id="rId12" Type="http://schemas.openxmlformats.org/officeDocument/2006/relationships/hyperlink" Target="consultantplus://offline/ref=C1108D8B1C0B0FCA4017E8CAB92ABF9A53B631569B3301629267C42C18B8D0F6D44BFAD25400265Ak9F3L" TargetMode="External"/><Relationship Id="rId17" Type="http://schemas.openxmlformats.org/officeDocument/2006/relationships/hyperlink" Target="consultantplus://offline/ref=C1108D8B1C0B0FCA4017E8CAB92ABF9A53B63156983E01629267C42C18B8D0F6D44BFAD25400265Ak9F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108D8B1C0B0FCA4017E8CAB92ABF9A53B631569B3601629267C42C18B8D0F6D44BFAD25400265Ak9F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108D8B1C0B0FCA4017E8CAB92ABF9A53B631569B3301629267C42C18kBF8L" TargetMode="External"/><Relationship Id="rId11" Type="http://schemas.openxmlformats.org/officeDocument/2006/relationships/hyperlink" Target="consultantplus://offline/ref=C1108D8B1C0B0FCA4017E8CAB92ABF9A53B63156983E01629267C42C18B8D0F6D44BFAD25400265Ak9F3L" TargetMode="External"/><Relationship Id="rId5" Type="http://schemas.openxmlformats.org/officeDocument/2006/relationships/hyperlink" Target="consultantplus://offline/ref=C1108D8B1C0B0FCA4017E8CAB92ABF9A53B6335E953E01629267C42C18B8D0F6D44BFAD25400205Bk9FCL" TargetMode="External"/><Relationship Id="rId15" Type="http://schemas.openxmlformats.org/officeDocument/2006/relationships/hyperlink" Target="consultantplus://offline/ref=C1108D8B1C0B0FCA4017E8CAB92ABF9A53B631569B3301629267C42C18B8D0F6D44BFAD25400265Ak9F3L" TargetMode="External"/><Relationship Id="rId10" Type="http://schemas.openxmlformats.org/officeDocument/2006/relationships/hyperlink" Target="consultantplus://offline/ref=C1108D8B1C0B0FCA4017E8CAB92ABF9A53B631569B3601629267C42C18B8D0F6D44BFAD25400265Ak9F3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108D8B1C0B0FCA4017E8CAB92ABF9A53B631569B3301629267C42C18B8D0F6D44BFAD25400265Ak9F3L" TargetMode="External"/><Relationship Id="rId14" Type="http://schemas.openxmlformats.org/officeDocument/2006/relationships/hyperlink" Target="consultantplus://offline/ref=C1108D8B1C0B0FCA4017E8CAB92ABF9A53B631569B3301629267C42C18B8D0F6D44BFAD25400265Ak9F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1</cp:revision>
  <dcterms:created xsi:type="dcterms:W3CDTF">2015-09-22T11:05:00Z</dcterms:created>
  <dcterms:modified xsi:type="dcterms:W3CDTF">2015-09-22T11:05:00Z</dcterms:modified>
</cp:coreProperties>
</file>